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AD" w:rsidRDefault="004862D8" w:rsidP="00F94AAD">
      <w:pPr>
        <w:pStyle w:val="Heading1"/>
        <w:jc w:val="center"/>
        <w:rPr>
          <w:rFonts w:asciiTheme="majorBidi" w:hAnsiTheme="majorBidi"/>
          <w:sz w:val="16"/>
          <w:szCs w:val="16"/>
          <w:u w:val="single"/>
          <w:lang w:bidi="th-TH"/>
        </w:rPr>
      </w:pPr>
      <w:r w:rsidRPr="007B456E">
        <w:rPr>
          <w:rFonts w:asciiTheme="majorBidi" w:hAnsiTheme="majorBidi"/>
          <w:sz w:val="56"/>
          <w:szCs w:val="56"/>
          <w:u w:val="single"/>
          <w:cs/>
          <w:lang w:bidi="th-TH"/>
        </w:rPr>
        <w:t>คู่มือในการจัดการสินค้า กรณีเรือไฟไหม้</w:t>
      </w:r>
      <w:r w:rsidRPr="007B456E">
        <w:rPr>
          <w:rFonts w:asciiTheme="majorBidi" w:hAnsiTheme="majorBidi"/>
          <w:sz w:val="56"/>
          <w:szCs w:val="56"/>
          <w:u w:val="single"/>
          <w:lang w:bidi="th-TH"/>
        </w:rPr>
        <w:t xml:space="preserve">  </w:t>
      </w:r>
      <w:r w:rsidRPr="007B456E">
        <w:rPr>
          <w:rFonts w:ascii="Arial Rounded MT Bold" w:hAnsi="Arial Rounded MT Bold"/>
          <w:sz w:val="40"/>
          <w:szCs w:val="40"/>
          <w:u w:val="single"/>
          <w:lang w:bidi="th-TH"/>
        </w:rPr>
        <w:t>General Average</w:t>
      </w:r>
    </w:p>
    <w:p w:rsidR="004862D8" w:rsidRPr="00F94AAD" w:rsidRDefault="003724B3" w:rsidP="00F94AAD">
      <w:pPr>
        <w:pStyle w:val="Heading1"/>
        <w:jc w:val="center"/>
        <w:rPr>
          <w:rFonts w:asciiTheme="majorBidi" w:hAnsiTheme="majorBidi"/>
          <w:sz w:val="40"/>
          <w:szCs w:val="40"/>
          <w:u w:val="single"/>
          <w:lang w:bidi="th-TH"/>
        </w:rPr>
      </w:pPr>
      <w:r w:rsidRPr="009872DA">
        <w:rPr>
          <w:rFonts w:asciiTheme="minorHAnsi" w:eastAsiaTheme="minorEastAsia" w:hAnsiTheme="minorHAnsi" w:cstheme="minorHAnsi"/>
          <w:b w:val="0"/>
          <w:bCs w:val="0"/>
          <w:color w:val="000000" w:themeColor="text1"/>
          <w:kern w:val="24"/>
          <w:sz w:val="56"/>
          <w:szCs w:val="56"/>
          <w:lang w:bidi="th-TH"/>
        </w:rPr>
        <w:t xml:space="preserve">(A) </w:t>
      </w:r>
      <w:r w:rsidR="00344E20">
        <w:rPr>
          <w:rFonts w:asciiTheme="minorHAnsi" w:eastAsiaTheme="minorEastAsia" w:hAnsiTheme="minorHAnsi" w:cstheme="minorHAnsi"/>
          <w:b w:val="0"/>
          <w:bCs w:val="0"/>
          <w:color w:val="000000" w:themeColor="text1"/>
          <w:kern w:val="24"/>
          <w:sz w:val="56"/>
          <w:szCs w:val="56"/>
          <w:lang w:bidi="th-TH"/>
        </w:rPr>
        <w:t>Port</w:t>
      </w:r>
      <w:r w:rsidR="004862D8" w:rsidRPr="009872DA">
        <w:rPr>
          <w:rFonts w:asciiTheme="minorHAnsi" w:eastAsiaTheme="minorEastAsia" w:hAnsiTheme="minorHAnsi" w:cstheme="minorHAnsi"/>
          <w:b w:val="0"/>
          <w:bCs w:val="0"/>
          <w:color w:val="000000" w:themeColor="text1"/>
          <w:kern w:val="24"/>
          <w:sz w:val="56"/>
          <w:szCs w:val="56"/>
          <w:lang w:bidi="th-TH"/>
        </w:rPr>
        <w:t>:</w:t>
      </w:r>
      <w:r w:rsidR="004862D8" w:rsidRPr="003724B3">
        <w:rPr>
          <w:rFonts w:eastAsiaTheme="minorEastAsia" w:hAnsi="Calibri"/>
          <w:color w:val="000000" w:themeColor="text1"/>
          <w:kern w:val="24"/>
          <w:sz w:val="52"/>
          <w:szCs w:val="52"/>
          <w:lang w:bidi="th-TH"/>
        </w:rPr>
        <w:t xml:space="preserve"> </w:t>
      </w:r>
      <w:r w:rsidR="004862D8" w:rsidRPr="00344E20">
        <w:rPr>
          <w:rFonts w:asciiTheme="minorBidi" w:eastAsiaTheme="minorEastAsia" w:hAnsiTheme="minorBidi" w:cstheme="minorBidi"/>
          <w:color w:val="000000" w:themeColor="text1"/>
          <w:kern w:val="24"/>
          <w:sz w:val="52"/>
          <w:szCs w:val="52"/>
          <w:cs/>
          <w:lang w:bidi="th-TH"/>
        </w:rPr>
        <w:t>ขณะดำเนินก</w:t>
      </w:r>
      <w:r w:rsidR="00344E20">
        <w:rPr>
          <w:rFonts w:asciiTheme="minorBidi" w:eastAsiaTheme="minorEastAsia" w:hAnsiTheme="minorBidi" w:cstheme="minorBidi"/>
          <w:color w:val="000000" w:themeColor="text1"/>
          <w:kern w:val="24"/>
          <w:sz w:val="52"/>
          <w:szCs w:val="52"/>
          <w:cs/>
          <w:lang w:bidi="th-TH"/>
        </w:rPr>
        <w:t>ารเพื่อรับตู้สินค้า</w:t>
      </w:r>
      <w:r w:rsidR="00344E20">
        <w:rPr>
          <w:rFonts w:asciiTheme="minorBidi" w:eastAsiaTheme="minorEastAsia" w:hAnsiTheme="minorBidi" w:cstheme="minorBidi"/>
          <w:color w:val="000000" w:themeColor="text1"/>
          <w:kern w:val="24"/>
          <w:sz w:val="52"/>
          <w:szCs w:val="52"/>
          <w:lang w:bidi="th-TH"/>
        </w:rPr>
        <w:t xml:space="preserve"> </w:t>
      </w:r>
      <w:r w:rsidRPr="00344E20">
        <w:rPr>
          <w:rFonts w:asciiTheme="minorBidi" w:eastAsiaTheme="minorEastAsia" w:hAnsiTheme="minorBidi" w:cstheme="minorBidi"/>
          <w:color w:val="000000" w:themeColor="text1"/>
          <w:kern w:val="24"/>
          <w:sz w:val="52"/>
          <w:szCs w:val="52"/>
          <w:cs/>
          <w:lang w:bidi="th-TH"/>
        </w:rPr>
        <w:t>จากท่าเรือ</w:t>
      </w:r>
      <w:r w:rsidR="00344E20">
        <w:rPr>
          <w:rFonts w:asciiTheme="minorBidi" w:eastAsiaTheme="minorEastAsia" w:hAnsiTheme="minorBidi" w:cstheme="minorBidi"/>
          <w:color w:val="000000" w:themeColor="text1"/>
          <w:kern w:val="24"/>
          <w:sz w:val="52"/>
          <w:szCs w:val="52"/>
          <w:lang w:bidi="th-TH"/>
        </w:rPr>
        <w:t xml:space="preserve"> </w:t>
      </w:r>
      <w:r w:rsidR="004862D8" w:rsidRPr="00344E20">
        <w:rPr>
          <w:rFonts w:asciiTheme="minorBidi" w:eastAsiaTheme="minorEastAsia" w:hAnsiTheme="minorBidi" w:cstheme="minorBidi"/>
          <w:color w:val="000000" w:themeColor="text1"/>
          <w:kern w:val="24"/>
          <w:sz w:val="52"/>
          <w:szCs w:val="52"/>
          <w:cs/>
          <w:lang w:bidi="th-TH"/>
        </w:rPr>
        <w:t>สายเรือ</w:t>
      </w:r>
    </w:p>
    <w:p w:rsidR="004862D8" w:rsidRPr="004862D8" w:rsidRDefault="004862D8" w:rsidP="004862D8">
      <w:pPr>
        <w:spacing w:before="200" w:after="0" w:line="216" w:lineRule="auto"/>
        <w:rPr>
          <w:rFonts w:asciiTheme="minorBidi" w:eastAsia="Times New Roman" w:hAnsiTheme="minorBidi"/>
          <w:sz w:val="40"/>
          <w:szCs w:val="40"/>
          <w:lang w:bidi="th-TH"/>
        </w:rPr>
      </w:pP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ตู้สินค้าบรรจุสินค้าเต็มตู้ เพื่อลากตู้สินค้า </w:t>
      </w:r>
      <w:r w:rsidRPr="004862D8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lang w:bidi="th-TH"/>
        </w:rPr>
        <w:t xml:space="preserve">FCL/FCL </w:t>
      </w: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หรือ</w:t>
      </w:r>
      <w:r w:rsidRPr="004862D8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cs/>
          <w:lang w:bidi="th-TH"/>
        </w:rPr>
        <w:t xml:space="preserve"> </w:t>
      </w:r>
      <w:r w:rsidRPr="004862D8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lang w:bidi="th-TH"/>
        </w:rPr>
        <w:t xml:space="preserve">CY/CY </w:t>
      </w: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ไปยังปลายทาง โกดัง โรงงาน </w:t>
      </w:r>
    </w:p>
    <w:p w:rsidR="004862D8" w:rsidRPr="004862D8" w:rsidRDefault="007B456E" w:rsidP="007B456E">
      <w:pPr>
        <w:spacing w:after="0" w:line="216" w:lineRule="auto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sym w:font="Wingdings 2" w:char="F035"/>
      </w: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 xml:space="preserve">  </w:t>
      </w:r>
      <w:r w:rsidR="004862D8"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สภาพตู้สินค้าอยู่ในสภาพปกติ</w:t>
      </w:r>
    </w:p>
    <w:p w:rsidR="004862D8" w:rsidRPr="004862D8" w:rsidRDefault="004862D8" w:rsidP="004862D8">
      <w:pPr>
        <w:numPr>
          <w:ilvl w:val="0"/>
          <w:numId w:val="13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ผู้รับสินค้าสามารถขนส่งตู้สินค้าไปยังปลายทางได้ตามปกติ แต่ขอความร่วมมือแจ้งให้ผู้รับประกันภัยทราบด้วย</w:t>
      </w:r>
    </w:p>
    <w:p w:rsidR="004862D8" w:rsidRPr="004862D8" w:rsidRDefault="007B456E" w:rsidP="007B456E">
      <w:pPr>
        <w:spacing w:after="0" w:line="216" w:lineRule="auto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sym w:font="Wingdings 2" w:char="F035"/>
      </w: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 xml:space="preserve">  </w:t>
      </w:r>
      <w:r w:rsidR="004862D8"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สภาพตู้สินค้าอยู่ในสภาพผิดปกติ เปรอะคราบเขม่าดำ คราบโดนความร้อน ไฟเผา กลิ่นผิดปกติ ฯลฯ</w:t>
      </w:r>
    </w:p>
    <w:p w:rsidR="004862D8" w:rsidRPr="00344E20" w:rsidRDefault="004862D8" w:rsidP="004862D8">
      <w:pPr>
        <w:numPr>
          <w:ilvl w:val="0"/>
          <w:numId w:val="15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ผู้รับสินค้า ต้องแจ้งให้มีการตรวจสอบตู้สินค้าในเบื้องต้นในทันที ก่อนการเคลื่อนย้ายตู้สินค้าออกจากท่าเรือ</w:t>
      </w:r>
    </w:p>
    <w:p w:rsidR="003724B3" w:rsidRPr="00344E20" w:rsidRDefault="003724B3" w:rsidP="004862D8">
      <w:pPr>
        <w:numPr>
          <w:ilvl w:val="0"/>
          <w:numId w:val="15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="Times New Roman" w:hAnsiTheme="minorBidi"/>
          <w:sz w:val="40"/>
          <w:szCs w:val="40"/>
          <w:cs/>
          <w:lang w:bidi="th-TH"/>
        </w:rPr>
        <w:t>ติดต่อทันที กับ 1.สายเรือ เอเย่นต์เรือ ตัวแทนสายเรือ   2.ท่าเรือ เพื่อให้ออกเอกสาร</w:t>
      </w:r>
      <w:r w:rsidR="004862D8"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สำรวจตู้เบื้องต้น เช่น </w:t>
      </w:r>
      <w:r w:rsidRPr="004862D8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lang w:bidi="th-TH"/>
        </w:rPr>
        <w:t>EIR ( Equipment Interchange Report )</w:t>
      </w:r>
      <w:r w:rsidRPr="004862D8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cs/>
          <w:lang w:bidi="th-TH"/>
        </w:rPr>
        <w:t xml:space="preserve"> </w:t>
      </w: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ซึ่งจะระบุ สภาพตู้สินค้าได้รับความเสียที่ส่วนไหนของตู้</w:t>
      </w:r>
      <w:r w:rsidR="009872DA"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สินค้า เสียหายมาก</w:t>
      </w:r>
      <w:r w:rsidR="009872DA"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หรือน้อย</w:t>
      </w:r>
    </w:p>
    <w:p w:rsidR="00344E20" w:rsidRPr="00F94AAD" w:rsidRDefault="004862D8" w:rsidP="00916658">
      <w:pPr>
        <w:numPr>
          <w:ilvl w:val="0"/>
          <w:numId w:val="15"/>
        </w:numPr>
        <w:spacing w:after="0" w:line="216" w:lineRule="auto"/>
        <w:ind w:left="1080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แน่นอน เจ้าของสินค้า ต้องรีบแจ้ง ผู้รับประกันภัย ในทันที เพื่อการที่ผู้รับประกันภัย</w:t>
      </w:r>
      <w:r w:rsidR="009872DA" w:rsidRPr="00F94AAD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จัดส่งเจ้าหน้าสำรวจภัยเข้าไปร่วม</w:t>
      </w: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สำรวจภัย ตรวจสอบความเสียหายของสภาพตู้สินค้าเบื้องต้น ร่วมกับสายเรือและท</w:t>
      </w:r>
      <w:r w:rsidR="009872DA" w:rsidRPr="00F94AAD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างท่าเรือ ก่อนจะมีกการขนส่งต่อไป</w:t>
      </w:r>
      <w:r w:rsidRPr="004862D8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ยังปลายทาง</w:t>
      </w:r>
    </w:p>
    <w:p w:rsidR="00344E20" w:rsidRPr="004862D8" w:rsidRDefault="00344E20" w:rsidP="00344E20">
      <w:p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</w:p>
    <w:p w:rsidR="009872DA" w:rsidRPr="009872DA" w:rsidRDefault="009872DA" w:rsidP="009872DA">
      <w:pPr>
        <w:spacing w:after="0" w:line="216" w:lineRule="auto"/>
        <w:contextualSpacing/>
        <w:rPr>
          <w:rFonts w:asciiTheme="minorBidi" w:eastAsia="Times New Roman" w:hAnsiTheme="minorBidi"/>
          <w:sz w:val="52"/>
          <w:szCs w:val="52"/>
          <w:lang w:bidi="th-TH"/>
        </w:rPr>
      </w:pPr>
      <w:r>
        <w:rPr>
          <w:rFonts w:ascii="Calibri" w:eastAsia="+mn-ea" w:hAnsi="Calibri" w:cs="Angsana New"/>
          <w:color w:val="000000"/>
          <w:kern w:val="24"/>
          <w:sz w:val="56"/>
          <w:szCs w:val="71"/>
          <w:lang w:bidi="th-TH"/>
        </w:rPr>
        <w:t xml:space="preserve">(A) </w:t>
      </w:r>
      <w:r w:rsidRPr="009872DA">
        <w:rPr>
          <w:rFonts w:ascii="Calibri" w:eastAsia="+mn-ea" w:hAnsi="Calibri" w:cs="+mn-cs"/>
          <w:color w:val="000000"/>
          <w:kern w:val="24"/>
          <w:sz w:val="56"/>
          <w:szCs w:val="56"/>
          <w:lang w:bidi="th-TH"/>
        </w:rPr>
        <w:t xml:space="preserve">Port : 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52"/>
          <w:szCs w:val="52"/>
          <w:cs/>
          <w:lang w:bidi="th-TH"/>
        </w:rPr>
        <w:t>ขณะดำเนินการเพื่อการเปิดตู้สินค้าและรับสินค้า จากท่าเรือ จากสายเรือ</w:t>
      </w:r>
    </w:p>
    <w:p w:rsidR="009872DA" w:rsidRPr="009872DA" w:rsidRDefault="009872DA" w:rsidP="009872DA">
      <w:pPr>
        <w:spacing w:before="200" w:after="0" w:line="216" w:lineRule="auto"/>
        <w:rPr>
          <w:rFonts w:asciiTheme="minorBidi" w:eastAsia="Times New Roman" w:hAnsiTheme="minorBidi"/>
          <w:sz w:val="40"/>
          <w:szCs w:val="40"/>
          <w:lang w:bidi="th-TH"/>
        </w:rPr>
      </w:pP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ตู้สินค้าซึ่งมีสินค้าของเจ้าของสินค้าหลายๆเจ้า บรรจุมาในตู้เดียวกัน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40"/>
          <w:szCs w:val="40"/>
          <w:lang w:bidi="th-TH"/>
        </w:rPr>
        <w:t>LCL/LCL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  <w:t xml:space="preserve"> 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หรือ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40"/>
          <w:szCs w:val="40"/>
          <w:lang w:bidi="th-TH"/>
        </w:rPr>
        <w:t>CFS/CFS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  <w:t xml:space="preserve">  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ซึ่งจำเป็นที่จะต้องเปิดตู้ สินค้าที่ท่าเรือ  เพื่อการขนส่งต่อไปโดยรถบรรทุก หรือ รถเทรลเลอร์ เพื่อไปยังปลายทาง โกดัง โรงงาน </w:t>
      </w:r>
    </w:p>
    <w:p w:rsidR="009872DA" w:rsidRPr="009872DA" w:rsidRDefault="00344E20" w:rsidP="00344E20">
      <w:pPr>
        <w:spacing w:after="0" w:line="216" w:lineRule="auto"/>
        <w:contextualSpacing/>
        <w:rPr>
          <w:rFonts w:ascii="Times New Roman" w:eastAsia="Times New Roman" w:hAnsi="Times New Roman" w:cs="Angsana New"/>
          <w:sz w:val="40"/>
          <w:szCs w:val="40"/>
          <w:lang w:bidi="th-TH"/>
        </w:rPr>
      </w:pPr>
      <w:r>
        <w:rPr>
          <w:rFonts w:ascii="Calibri" w:eastAsia="+mn-ea" w:hAnsi="Calibri" w:cs="Cordia New"/>
          <w:color w:val="000000"/>
          <w:kern w:val="24"/>
          <w:sz w:val="40"/>
          <w:szCs w:val="40"/>
          <w:lang w:bidi="th-TH"/>
        </w:rPr>
        <w:sym w:font="Wingdings 2" w:char="F035"/>
      </w:r>
      <w:r>
        <w:rPr>
          <w:rFonts w:ascii="Calibri" w:eastAsia="+mn-ea" w:hAnsi="Calibri" w:cs="Cordia New"/>
          <w:color w:val="000000"/>
          <w:kern w:val="24"/>
          <w:sz w:val="40"/>
          <w:szCs w:val="40"/>
          <w:lang w:bidi="th-TH"/>
        </w:rPr>
        <w:t xml:space="preserve">  </w:t>
      </w:r>
      <w:r w:rsidR="009872DA" w:rsidRPr="009872DA">
        <w:rPr>
          <w:rFonts w:ascii="Calibri" w:eastAsia="+mn-ea" w:hAnsi="Calibri" w:cs="Cordia New"/>
          <w:color w:val="000000"/>
          <w:kern w:val="24"/>
          <w:sz w:val="40"/>
          <w:szCs w:val="40"/>
          <w:cs/>
          <w:lang w:bidi="th-TH"/>
        </w:rPr>
        <w:t>สภาพตู้สินค้าอยู่ในสภาพปกติ  สินค้าที่นำออกจากตู้สินค้อยู่ในสภาพปกติเช่นกัน</w:t>
      </w:r>
    </w:p>
    <w:p w:rsidR="009872DA" w:rsidRPr="00344E20" w:rsidRDefault="009872DA" w:rsidP="0034241E">
      <w:pPr>
        <w:numPr>
          <w:ilvl w:val="0"/>
          <w:numId w:val="21"/>
        </w:numPr>
        <w:spacing w:after="0" w:line="216" w:lineRule="auto"/>
        <w:ind w:left="1080"/>
        <w:contextualSpacing/>
        <w:rPr>
          <w:rFonts w:eastAsia="+mn-ea" w:cstheme="minorHAnsi"/>
          <w:color w:val="000000"/>
          <w:kern w:val="24"/>
          <w:sz w:val="56"/>
          <w:szCs w:val="56"/>
          <w:lang w:bidi="th-TH"/>
        </w:rPr>
      </w:pPr>
      <w:r w:rsidRPr="009872DA">
        <w:rPr>
          <w:rFonts w:ascii="Calibri" w:eastAsia="+mn-ea" w:hAnsi="Cordia New" w:cs="Cordia New"/>
          <w:color w:val="000000"/>
          <w:kern w:val="24"/>
          <w:sz w:val="40"/>
          <w:szCs w:val="40"/>
          <w:cs/>
          <w:lang w:bidi="th-TH"/>
        </w:rPr>
        <w:t>ผู้รับสินค้าสามารถขนส่งตู้สินค้าไปยังปลายทางได้ตามปกติ แต่ขอความร่วมมือแจ้งให้ผู้รับประกันภัยทราบด้วย</w:t>
      </w:r>
    </w:p>
    <w:p w:rsidR="00344E20" w:rsidRPr="00344E20" w:rsidRDefault="00344E20" w:rsidP="00344E20">
      <w:pPr>
        <w:spacing w:after="0" w:line="216" w:lineRule="auto"/>
        <w:ind w:left="1080"/>
        <w:contextualSpacing/>
        <w:rPr>
          <w:rFonts w:eastAsia="+mn-ea" w:cstheme="minorHAnsi"/>
          <w:color w:val="000000"/>
          <w:kern w:val="24"/>
          <w:sz w:val="56"/>
          <w:szCs w:val="56"/>
          <w:lang w:bidi="th-TH"/>
        </w:rPr>
      </w:pPr>
    </w:p>
    <w:p w:rsidR="00F94AAD" w:rsidRDefault="00F94AAD" w:rsidP="009872DA">
      <w:pPr>
        <w:spacing w:after="0" w:line="216" w:lineRule="auto"/>
        <w:contextualSpacing/>
        <w:rPr>
          <w:rFonts w:eastAsia="+mn-ea" w:cstheme="minorHAnsi"/>
          <w:color w:val="000000"/>
          <w:kern w:val="24"/>
          <w:sz w:val="56"/>
          <w:szCs w:val="56"/>
          <w:lang w:bidi="th-TH"/>
        </w:rPr>
      </w:pPr>
    </w:p>
    <w:p w:rsidR="00F94AAD" w:rsidRDefault="00F94AAD" w:rsidP="009872DA">
      <w:pPr>
        <w:spacing w:after="0" w:line="216" w:lineRule="auto"/>
        <w:contextualSpacing/>
        <w:rPr>
          <w:rFonts w:eastAsia="+mn-ea" w:cstheme="minorHAnsi"/>
          <w:color w:val="000000"/>
          <w:kern w:val="24"/>
          <w:sz w:val="56"/>
          <w:szCs w:val="56"/>
          <w:lang w:bidi="th-TH"/>
        </w:rPr>
      </w:pPr>
    </w:p>
    <w:p w:rsidR="009872DA" w:rsidRPr="009872DA" w:rsidRDefault="009872DA" w:rsidP="009872DA">
      <w:pPr>
        <w:spacing w:after="0" w:line="216" w:lineRule="auto"/>
        <w:contextualSpacing/>
        <w:rPr>
          <w:rFonts w:asciiTheme="minorBidi" w:eastAsia="Times New Roman" w:hAnsiTheme="minorBidi"/>
          <w:sz w:val="52"/>
          <w:szCs w:val="30"/>
          <w:lang w:bidi="th-TH"/>
        </w:rPr>
      </w:pPr>
      <w:r w:rsidRPr="00344E20">
        <w:rPr>
          <w:rFonts w:eastAsia="+mn-ea" w:cstheme="minorHAnsi"/>
          <w:color w:val="000000"/>
          <w:kern w:val="24"/>
          <w:sz w:val="56"/>
          <w:szCs w:val="56"/>
          <w:lang w:bidi="th-TH"/>
        </w:rPr>
        <w:t xml:space="preserve">(A) </w:t>
      </w:r>
      <w:r w:rsidRPr="009872DA">
        <w:rPr>
          <w:rFonts w:eastAsia="+mn-ea" w:cstheme="minorHAnsi"/>
          <w:color w:val="000000"/>
          <w:kern w:val="24"/>
          <w:sz w:val="56"/>
          <w:szCs w:val="56"/>
          <w:lang w:bidi="th-TH"/>
        </w:rPr>
        <w:t>Port :</w:t>
      </w:r>
      <w:r w:rsidRPr="009872DA">
        <w:rPr>
          <w:rFonts w:asciiTheme="minorBidi" w:eastAsia="+mn-ea" w:hAnsiTheme="minorBidi"/>
          <w:color w:val="000000"/>
          <w:kern w:val="24"/>
          <w:sz w:val="52"/>
          <w:szCs w:val="52"/>
          <w:lang w:bidi="th-TH"/>
        </w:rPr>
        <w:t xml:space="preserve"> 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52"/>
          <w:szCs w:val="52"/>
          <w:cs/>
          <w:lang w:bidi="th-TH"/>
        </w:rPr>
        <w:t>ขณะดำเนินการเพื่อการเปิดตู้สินค้าและรับสินค้า จากท่าเรือ จากสายเรือ</w:t>
      </w:r>
    </w:p>
    <w:p w:rsidR="009872DA" w:rsidRPr="009872DA" w:rsidRDefault="009872DA" w:rsidP="009872DA">
      <w:pPr>
        <w:spacing w:before="200" w:after="0" w:line="216" w:lineRule="auto"/>
        <w:rPr>
          <w:rFonts w:asciiTheme="minorBidi" w:eastAsia="Times New Roman" w:hAnsiTheme="minorBidi"/>
          <w:sz w:val="40"/>
          <w:szCs w:val="40"/>
          <w:lang w:bidi="th-TH"/>
        </w:rPr>
      </w:pP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ตู้สินค้าซึ่งมีสินค้าของเจ้าของสินค้าหลายๆเจ้า บรรจุมาในตู้เดียวกัน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40"/>
          <w:szCs w:val="40"/>
          <w:lang w:bidi="th-TH"/>
        </w:rPr>
        <w:t>LCL/LCL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  <w:t xml:space="preserve"> 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หรือ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40"/>
          <w:szCs w:val="40"/>
          <w:lang w:bidi="th-TH"/>
        </w:rPr>
        <w:t>CFS/CFS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  <w:t xml:space="preserve">  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ซึ่งจำเป็นที่จะต้องเปิดตู้สินค้าที่ท่าเรือ  เพื่อการขนส่งสินค้าต่อไปโดยรถบรรทุก หรือ รถเทรลเลอร์ เพื่อไปยังปลายทาง โกดัง โรงงาน </w:t>
      </w:r>
    </w:p>
    <w:p w:rsidR="009872DA" w:rsidRPr="009872DA" w:rsidRDefault="00344E20" w:rsidP="00344E20">
      <w:pPr>
        <w:spacing w:after="0" w:line="216" w:lineRule="auto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  <w:sym w:font="Wingdings 2" w:char="F035"/>
      </w:r>
      <w:r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  <w:t xml:space="preserve">  </w:t>
      </w:r>
      <w:r w:rsidR="009872DA"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สภาพตู้สินค้าอยู่ในสภาพแม้ผิดปกติแม้เพียงเล็กน้อย  เปรอะคราบเขม่า คราบโดนความร้อน ไฟเผา กลิ่นผิดปกติ </w:t>
      </w:r>
    </w:p>
    <w:p w:rsidR="009872DA" w:rsidRPr="009872DA" w:rsidRDefault="009872DA" w:rsidP="009872DA">
      <w:pPr>
        <w:spacing w:before="200" w:after="0" w:line="216" w:lineRule="auto"/>
        <w:rPr>
          <w:rFonts w:asciiTheme="minorBidi" w:eastAsia="Times New Roman" w:hAnsiTheme="minorBidi"/>
          <w:sz w:val="40"/>
          <w:szCs w:val="40"/>
          <w:lang w:bidi="th-TH"/>
        </w:rPr>
      </w:pP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หรือ สภาพตู้สินค้าอาจดูเหมือนปกติ แต่สินค้าที่นำออกจากตู้สินค้านั้น พบว่า สินค้าไหม้ กรอบ มีกลิ่นผิดปกติ ชื้น ฯลฯ </w:t>
      </w:r>
    </w:p>
    <w:p w:rsidR="009872DA" w:rsidRPr="009872DA" w:rsidRDefault="009872DA" w:rsidP="009872DA">
      <w:pPr>
        <w:numPr>
          <w:ilvl w:val="0"/>
          <w:numId w:val="24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>ผู้รับสินค้า ต้องแจ้งให้มีการตรวจสอบตู้สินค้าและสินค้าในเบื้องต้นทันที ก่อนการขนส่ง สินค้าเสียหายออกจากท่าเรือ</w:t>
      </w:r>
    </w:p>
    <w:p w:rsidR="009872DA" w:rsidRPr="009872DA" w:rsidRDefault="009872DA" w:rsidP="00030A00">
      <w:pPr>
        <w:numPr>
          <w:ilvl w:val="0"/>
          <w:numId w:val="24"/>
        </w:numPr>
        <w:spacing w:before="200"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ติดต่อทันที กับ 1.สายเรือ เอเย่นเรือ ตัวแทนสายเรือ 2.ท่าเรือ  เพื่อให้ออกเอกสารสำรวจตู้เบื้องต้น เช่น   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40"/>
          <w:szCs w:val="40"/>
          <w:lang w:bidi="th-TH"/>
        </w:rPr>
        <w:t>EIR ( Equipment Interchange Report )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40"/>
          <w:szCs w:val="40"/>
          <w:cs/>
          <w:lang w:bidi="th-TH"/>
        </w:rPr>
        <w:t xml:space="preserve"> 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>ซึ่งจะระบุ สภาพตู้สินค้าได้รับความเสียที่ส่วน ไหนของตู้สินค้า</w:t>
      </w:r>
      <w:r w:rsidR="00F94AAD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>เสียหาย</w:t>
      </w: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 xml:space="preserve">ากหรือน้อย และใบสำรวจสินค้า(เสียหาย) </w:t>
      </w:r>
      <w:r w:rsidRPr="009872DA">
        <w:rPr>
          <w:rFonts w:asciiTheme="minorBidi" w:eastAsia="+mn-ea" w:hAnsiTheme="minorBidi"/>
          <w:b/>
          <w:bCs/>
          <w:color w:val="000000"/>
          <w:kern w:val="24"/>
          <w:sz w:val="40"/>
          <w:szCs w:val="40"/>
          <w:lang w:bidi="th-TH"/>
        </w:rPr>
        <w:t>(Survey Note)</w:t>
      </w:r>
    </w:p>
    <w:p w:rsidR="009872DA" w:rsidRPr="00F94AAD" w:rsidRDefault="009872DA" w:rsidP="009872DA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9872DA">
        <w:rPr>
          <w:rFonts w:asciiTheme="minorBidi" w:eastAsia="+mn-ea" w:hAnsiTheme="minorBidi"/>
          <w:color w:val="000000"/>
          <w:kern w:val="24"/>
          <w:sz w:val="40"/>
          <w:szCs w:val="40"/>
          <w:cs/>
          <w:lang w:bidi="th-TH"/>
        </w:rPr>
        <w:t>เจ้าของสินค้า ต้องรีบแจ้ง 3. ผู้รับประกันภัย ในทันที เพื่อการที่ผู้รับประกันภัยจัดส่งเจ้าหน้าสำรวจภัย เข้าไปร่วมสำรวจภัย ตรวจสอบความเสียหายของสินค้าเบื้องต้น ร่วมกับสายเรือและทางท่าเรือ ก่อนจะมีกการขนส่งต่อไปยังปลายทาง</w:t>
      </w:r>
    </w:p>
    <w:p w:rsidR="009872DA" w:rsidRDefault="009872DA" w:rsidP="00F94AAD">
      <w:pPr>
        <w:spacing w:after="0" w:line="216" w:lineRule="auto"/>
        <w:contextualSpacing/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</w:pPr>
    </w:p>
    <w:p w:rsidR="009872DA" w:rsidRDefault="009872DA" w:rsidP="00F94AAD">
      <w:pPr>
        <w:spacing w:after="0" w:line="216" w:lineRule="auto"/>
        <w:contextualSpacing/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</w:pPr>
    </w:p>
    <w:p w:rsidR="009872DA" w:rsidRDefault="009872DA" w:rsidP="00F94AAD">
      <w:pPr>
        <w:spacing w:after="0" w:line="216" w:lineRule="auto"/>
        <w:contextualSpacing/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</w:pPr>
    </w:p>
    <w:p w:rsidR="009872DA" w:rsidRDefault="009872DA" w:rsidP="00F94AAD">
      <w:pPr>
        <w:spacing w:after="0" w:line="216" w:lineRule="auto"/>
        <w:contextualSpacing/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</w:pPr>
    </w:p>
    <w:p w:rsidR="009872DA" w:rsidRDefault="009872DA" w:rsidP="00F94AAD">
      <w:pPr>
        <w:spacing w:after="0" w:line="216" w:lineRule="auto"/>
        <w:contextualSpacing/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</w:pPr>
    </w:p>
    <w:p w:rsidR="009872DA" w:rsidRDefault="009872DA" w:rsidP="00F94AAD">
      <w:pPr>
        <w:spacing w:after="0" w:line="216" w:lineRule="auto"/>
        <w:contextualSpacing/>
        <w:rPr>
          <w:rFonts w:asciiTheme="minorBidi" w:eastAsia="+mn-ea" w:hAnsiTheme="minorBidi"/>
          <w:color w:val="000000"/>
          <w:kern w:val="24"/>
          <w:sz w:val="40"/>
          <w:szCs w:val="40"/>
          <w:lang w:bidi="th-TH"/>
        </w:rPr>
      </w:pPr>
    </w:p>
    <w:p w:rsidR="009872DA" w:rsidRPr="009872DA" w:rsidRDefault="009872DA" w:rsidP="00F94AAD">
      <w:pPr>
        <w:spacing w:after="0" w:line="216" w:lineRule="auto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</w:p>
    <w:p w:rsidR="00F94AAD" w:rsidRDefault="00F94AAD" w:rsidP="00F94AAD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56"/>
          <w:szCs w:val="56"/>
          <w:lang w:bidi="th-TH"/>
        </w:rPr>
      </w:pPr>
    </w:p>
    <w:p w:rsidR="00F94AAD" w:rsidRDefault="00F94AAD" w:rsidP="00F94AAD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56"/>
          <w:szCs w:val="56"/>
          <w:lang w:bidi="th-TH"/>
        </w:rPr>
      </w:pPr>
    </w:p>
    <w:p w:rsidR="00F94AAD" w:rsidRDefault="00344E20" w:rsidP="00F94AAD">
      <w:pPr>
        <w:spacing w:after="0" w:line="216" w:lineRule="auto"/>
        <w:contextualSpacing/>
        <w:rPr>
          <w:rFonts w:eastAsiaTheme="minorEastAsia" w:hAnsi="Cordia New"/>
          <w:b/>
          <w:bCs/>
          <w:color w:val="000000" w:themeColor="text1"/>
          <w:kern w:val="24"/>
          <w:sz w:val="52"/>
          <w:szCs w:val="52"/>
          <w:lang w:bidi="th-TH"/>
        </w:rPr>
      </w:pPr>
      <w:r>
        <w:rPr>
          <w:rFonts w:eastAsiaTheme="minorEastAsia" w:cstheme="minorHAnsi"/>
          <w:color w:val="000000" w:themeColor="text1"/>
          <w:kern w:val="24"/>
          <w:sz w:val="56"/>
          <w:szCs w:val="56"/>
          <w:lang w:bidi="th-TH"/>
        </w:rPr>
        <w:t xml:space="preserve">(A) </w:t>
      </w:r>
      <w:r w:rsidRPr="00344E20">
        <w:rPr>
          <w:rFonts w:eastAsiaTheme="minorEastAsia" w:cstheme="minorHAnsi"/>
          <w:color w:val="000000" w:themeColor="text1"/>
          <w:kern w:val="24"/>
          <w:sz w:val="56"/>
          <w:szCs w:val="56"/>
          <w:lang w:bidi="th-TH"/>
        </w:rPr>
        <w:t>Port :</w:t>
      </w:r>
      <w:r w:rsidRPr="00344E20">
        <w:rPr>
          <w:rFonts w:eastAsiaTheme="minorEastAsia" w:hAnsi="Calibri"/>
          <w:color w:val="000000" w:themeColor="text1"/>
          <w:kern w:val="24"/>
          <w:sz w:val="56"/>
          <w:szCs w:val="56"/>
          <w:lang w:bidi="th-TH"/>
        </w:rPr>
        <w:t xml:space="preserve">  </w:t>
      </w:r>
      <w:r w:rsidRPr="00344E20">
        <w:rPr>
          <w:rFonts w:eastAsiaTheme="minorEastAsia" w:hAnsi="Cordia New"/>
          <w:b/>
          <w:bCs/>
          <w:color w:val="000000" w:themeColor="text1"/>
          <w:kern w:val="24"/>
          <w:sz w:val="52"/>
          <w:szCs w:val="52"/>
          <w:cs/>
          <w:lang w:bidi="th-TH"/>
        </w:rPr>
        <w:t>ขณะดำเนินการเพื่อรับ ตู้สินค้า จากท่าเรือ จากสายเรือ</w:t>
      </w:r>
    </w:p>
    <w:p w:rsidR="00F94AAD" w:rsidRDefault="00F94AAD" w:rsidP="00F94AAD">
      <w:pPr>
        <w:spacing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344E20" w:rsidRPr="00344E20" w:rsidRDefault="00344E20" w:rsidP="00F94AAD">
      <w:pPr>
        <w:spacing w:after="0" w:line="216" w:lineRule="auto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สภาพตู้สินค้าอยู่ในสภาพผิดปกติ เปรอะคราบเขม่าดำ คราบโดนความร้อน ไฟเผา กลิ่นผิดปกติ  ตู้บวม ฝาตู้พัง ตู้สินค้าเปรอะน้ำ หรือ คราบเคมีติดอยู่ฝาตู้ด้านนอก หรือ ตู้สินค้าพังเสียหายยับเยิน</w:t>
      </w:r>
    </w:p>
    <w:p w:rsidR="00344E20" w:rsidRPr="00344E20" w:rsidRDefault="00344E20" w:rsidP="00344E20">
      <w:pPr>
        <w:spacing w:after="0" w:line="216" w:lineRule="auto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sym w:font="Wingdings 2" w:char="F035"/>
      </w: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 xml:space="preserve"> 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 สภาพตู้สินค้าอยู่ในสภาพเสียหายมากมาย</w:t>
      </w:r>
    </w:p>
    <w:p w:rsidR="00344E20" w:rsidRPr="00344E20" w:rsidRDefault="00344E20" w:rsidP="00344E20">
      <w:pPr>
        <w:numPr>
          <w:ilvl w:val="0"/>
          <w:numId w:val="28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ผู้รับสินค้า รีบแจ้งติดต่อทันที  1.สายเรือ เอเย่นเรือ ตัวแทนสายเรือ 2.ท่าเรือ  เพื่อให้สำรวจตู้สินค้าและสินค้าที่เสียหาย เพื่อให้</w:t>
      </w: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ออกเอกสารสำรวจตู้สินค้า </w:t>
      </w:r>
      <w:r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 xml:space="preserve"> </w:t>
      </w:r>
      <w:r w:rsidRPr="00344E20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lang w:bidi="th-TH"/>
        </w:rPr>
        <w:t>EIR ( Equipment Interchange Report )</w:t>
      </w:r>
      <w:r w:rsidRPr="00344E20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cs/>
          <w:lang w:bidi="th-TH"/>
        </w:rPr>
        <w:t xml:space="preserve"> 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และใบสำรวจสินค้า(เสียหาย) </w:t>
      </w:r>
      <w:r w:rsidRPr="00344E20">
        <w:rPr>
          <w:rFonts w:asciiTheme="minorBidi" w:eastAsiaTheme="minorEastAsia" w:hAnsiTheme="minorBidi"/>
          <w:b/>
          <w:bCs/>
          <w:color w:val="000000" w:themeColor="text1"/>
          <w:kern w:val="24"/>
          <w:sz w:val="40"/>
          <w:szCs w:val="40"/>
          <w:lang w:bidi="th-TH"/>
        </w:rPr>
        <w:t xml:space="preserve">(Survey Note) 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 </w:t>
      </w:r>
    </w:p>
    <w:p w:rsidR="00344E20" w:rsidRPr="00344E20" w:rsidRDefault="00344E20" w:rsidP="0088398B">
      <w:pPr>
        <w:numPr>
          <w:ilvl w:val="0"/>
          <w:numId w:val="28"/>
        </w:numPr>
        <w:spacing w:before="200"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 ผู้รับสินค้า รีบแจ้งติดต่อทันที ให้ผู้รับประกันภัยสินค้าทราบเพื่อจัดส่งเจ้าหน้าสำรวจภัยเข้าไปร่วมตรวจสอบสภาพตู้สินค้า สภาพสินค้าว่าเสียหาย</w:t>
      </w:r>
    </w:p>
    <w:p w:rsidR="00344E20" w:rsidRPr="00F94AAD" w:rsidRDefault="00344E20" w:rsidP="00C53199">
      <w:pPr>
        <w:numPr>
          <w:ilvl w:val="0"/>
          <w:numId w:val="29"/>
        </w:numPr>
        <w:spacing w:before="200" w:after="0" w:line="216" w:lineRule="auto"/>
        <w:ind w:left="1080"/>
        <w:contextualSpacing/>
        <w:rPr>
          <w:rFonts w:eastAsiaTheme="minorEastAsia" w:cstheme="minorHAnsi"/>
          <w:color w:val="000000" w:themeColor="text1"/>
          <w:kern w:val="24"/>
          <w:sz w:val="56"/>
          <w:szCs w:val="56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เพื่อความสะดวกสำหรับผู้รับสินค้า ถ้าสินค้าทั้งหมดที่บรรจุในตู้สินค้าที่มีปัญหาดังกล่าว ถ้าผู้รับประกันภัยและผู้สำรวจต่างยอมรับว่า สินค้าเหล่านั้นสภาพเสียหายสิ้นเชิงโดยแท้จริง  ผู้รับสินค้าสามารถขนส่งตรงไปทำลายซากโดยผู้รับจ้างทำลายซากได้ทันที</w:t>
      </w: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</w:p>
    <w:p w:rsidR="00F94AAD" w:rsidRDefault="00F94AAD" w:rsidP="00F94AAD">
      <w:pPr>
        <w:spacing w:before="200" w:after="0" w:line="216" w:lineRule="auto"/>
        <w:contextualSpacing/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</w:pPr>
      <w:bookmarkStart w:id="0" w:name="_GoBack"/>
      <w:bookmarkEnd w:id="0"/>
    </w:p>
    <w:p w:rsidR="00F94AAD" w:rsidRPr="00F94AAD" w:rsidRDefault="00F94AAD" w:rsidP="00F94AAD">
      <w:pPr>
        <w:spacing w:before="200"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56"/>
          <w:szCs w:val="56"/>
          <w:lang w:bidi="th-TH"/>
        </w:rPr>
      </w:pPr>
    </w:p>
    <w:p w:rsidR="00344E20" w:rsidRDefault="00344E20" w:rsidP="00344E20">
      <w:pPr>
        <w:spacing w:after="0" w:line="216" w:lineRule="auto"/>
        <w:contextualSpacing/>
        <w:rPr>
          <w:rFonts w:eastAsiaTheme="minorEastAsia" w:cstheme="minorHAnsi"/>
          <w:color w:val="000000" w:themeColor="text1"/>
          <w:kern w:val="24"/>
          <w:sz w:val="52"/>
          <w:szCs w:val="52"/>
          <w:lang w:bidi="th-TH"/>
        </w:rPr>
      </w:pPr>
      <w:r>
        <w:rPr>
          <w:rFonts w:eastAsiaTheme="minorEastAsia" w:cstheme="minorHAnsi"/>
          <w:color w:val="000000" w:themeColor="text1"/>
          <w:kern w:val="24"/>
          <w:sz w:val="56"/>
          <w:szCs w:val="56"/>
          <w:lang w:bidi="th-TH"/>
        </w:rPr>
        <w:t xml:space="preserve">(B)  </w:t>
      </w:r>
      <w:r w:rsidRPr="00344E20">
        <w:rPr>
          <w:rFonts w:eastAsiaTheme="minorEastAsia" w:cstheme="minorHAnsi"/>
          <w:color w:val="000000" w:themeColor="text1"/>
          <w:kern w:val="24"/>
          <w:sz w:val="52"/>
          <w:szCs w:val="52"/>
          <w:lang w:bidi="th-TH"/>
        </w:rPr>
        <w:t xml:space="preserve">Final Destination / Final Warehouse / </w:t>
      </w:r>
    </w:p>
    <w:p w:rsidR="00344E20" w:rsidRPr="00344E20" w:rsidRDefault="00344E20" w:rsidP="00344E20">
      <w:pPr>
        <w:spacing w:after="0" w:line="216" w:lineRule="auto"/>
        <w:contextualSpacing/>
        <w:rPr>
          <w:rFonts w:eastAsia="Times New Roman" w:cstheme="minorHAnsi"/>
          <w:sz w:val="52"/>
          <w:szCs w:val="52"/>
          <w:lang w:bidi="th-TH"/>
        </w:rPr>
      </w:pPr>
      <w:r>
        <w:rPr>
          <w:rFonts w:eastAsiaTheme="minorEastAsia" w:cstheme="minorHAnsi"/>
          <w:color w:val="000000" w:themeColor="text1"/>
          <w:kern w:val="24"/>
          <w:sz w:val="52"/>
          <w:szCs w:val="52"/>
          <w:lang w:bidi="th-TH"/>
        </w:rPr>
        <w:t xml:space="preserve">        </w:t>
      </w:r>
      <w:r w:rsidRPr="00344E20">
        <w:rPr>
          <w:rFonts w:eastAsiaTheme="minorEastAsia" w:cstheme="minorHAnsi"/>
          <w:color w:val="000000" w:themeColor="text1"/>
          <w:kern w:val="24"/>
          <w:sz w:val="52"/>
          <w:szCs w:val="52"/>
          <w:lang w:bidi="th-TH"/>
        </w:rPr>
        <w:t xml:space="preserve">Final Factory : </w:t>
      </w:r>
    </w:p>
    <w:p w:rsidR="00344E20" w:rsidRDefault="00344E20" w:rsidP="00344E20">
      <w:pPr>
        <w:spacing w:before="200" w:after="0" w:line="216" w:lineRule="auto"/>
        <w:rPr>
          <w:rFonts w:eastAsiaTheme="minorEastAsia" w:hAnsi="Cordia New"/>
          <w:b/>
          <w:bCs/>
          <w:color w:val="000000" w:themeColor="text1"/>
          <w:kern w:val="24"/>
          <w:sz w:val="52"/>
          <w:szCs w:val="52"/>
          <w:lang w:bidi="th-TH"/>
        </w:rPr>
      </w:pPr>
      <w:r w:rsidRPr="00344E20">
        <w:rPr>
          <w:rFonts w:eastAsiaTheme="minorEastAsia" w:hAnsi="Calibri"/>
          <w:color w:val="000000" w:themeColor="text1"/>
          <w:kern w:val="24"/>
          <w:sz w:val="52"/>
          <w:szCs w:val="52"/>
          <w:lang w:bidi="th-TH"/>
        </w:rPr>
        <w:t xml:space="preserve">      </w:t>
      </w:r>
      <w:r w:rsidRPr="00344E20">
        <w:rPr>
          <w:rFonts w:eastAsiaTheme="minorEastAsia" w:hAnsi="Cordia New"/>
          <w:b/>
          <w:bCs/>
          <w:color w:val="000000" w:themeColor="text1"/>
          <w:kern w:val="24"/>
          <w:sz w:val="52"/>
          <w:szCs w:val="52"/>
          <w:cs/>
          <w:lang w:bidi="th-TH"/>
        </w:rPr>
        <w:t>เมื่อตู้สินค้าได้ถูกขนส่งมาถึง สถานที่ปลายทาง (ที่เอา</w:t>
      </w:r>
      <w:r>
        <w:rPr>
          <w:rFonts w:eastAsiaTheme="minorEastAsia" w:hAnsi="Cordia New"/>
          <w:b/>
          <w:bCs/>
          <w:color w:val="000000" w:themeColor="text1"/>
          <w:kern w:val="24"/>
          <w:sz w:val="52"/>
          <w:szCs w:val="52"/>
          <w:lang w:bidi="th-TH"/>
        </w:rPr>
        <w:t xml:space="preserve"> </w:t>
      </w:r>
    </w:p>
    <w:p w:rsidR="00344E20" w:rsidRPr="00344E20" w:rsidRDefault="00344E20" w:rsidP="00344E20">
      <w:pPr>
        <w:spacing w:before="200" w:after="0" w:line="216" w:lineRule="auto"/>
        <w:rPr>
          <w:rFonts w:ascii="Times New Roman" w:eastAsia="Times New Roman" w:hAnsi="Times New Roman" w:cs="Times New Roman"/>
          <w:sz w:val="52"/>
          <w:szCs w:val="52"/>
          <w:lang w:bidi="th-TH"/>
        </w:rPr>
      </w:pPr>
      <w:r>
        <w:rPr>
          <w:rFonts w:eastAsiaTheme="minorEastAsia" w:hAnsi="Cordia New"/>
          <w:b/>
          <w:bCs/>
          <w:color w:val="000000" w:themeColor="text1"/>
          <w:kern w:val="24"/>
          <w:sz w:val="52"/>
          <w:szCs w:val="52"/>
          <w:lang w:bidi="th-TH"/>
        </w:rPr>
        <w:t xml:space="preserve">      </w:t>
      </w:r>
      <w:r w:rsidRPr="00344E20">
        <w:rPr>
          <w:rFonts w:eastAsiaTheme="minorEastAsia" w:hAnsi="Cordia New"/>
          <w:b/>
          <w:bCs/>
          <w:color w:val="000000" w:themeColor="text1"/>
          <w:kern w:val="24"/>
          <w:sz w:val="52"/>
          <w:szCs w:val="52"/>
          <w:cs/>
          <w:lang w:bidi="th-TH"/>
        </w:rPr>
        <w:t>ประกันภัยไว้ตามกรมธรรม์)</w:t>
      </w:r>
    </w:p>
    <w:p w:rsidR="00344E20" w:rsidRPr="00344E20" w:rsidRDefault="00344E20" w:rsidP="00344E20">
      <w:pPr>
        <w:spacing w:before="200" w:after="0" w:line="216" w:lineRule="auto"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sym w:font="Wingdings 2" w:char="F030"/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 สภาพสินค้าได้ถูกขนถ่ายออกจากตู้สินค้า พบว่าสินค้าทั้งหมดอยู่ในสภาพปกติ </w:t>
      </w:r>
    </w:p>
    <w:p w:rsidR="00344E20" w:rsidRPr="00344E20" w:rsidRDefault="00344E20" w:rsidP="00344E20">
      <w:pPr>
        <w:numPr>
          <w:ilvl w:val="0"/>
          <w:numId w:val="31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ขอความร่วมมือจากผู้รับสินค้าให้แจ้งให้ ผู้รับประกันภัยสินค้าทราบว่าสินค้าไม่ได้รับความเสียหาย</w:t>
      </w:r>
    </w:p>
    <w:p w:rsidR="00344E20" w:rsidRPr="00344E20" w:rsidRDefault="00344E20" w:rsidP="00344E20">
      <w:pPr>
        <w:numPr>
          <w:ilvl w:val="0"/>
          <w:numId w:val="31"/>
        </w:numPr>
        <w:spacing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ผู้รับสินค้าสามารถจัดเก็บสินค้าหรือจัดการกับสินค้านั้นได้ตามปกติ </w:t>
      </w:r>
    </w:p>
    <w:p w:rsidR="00344E20" w:rsidRPr="00344E20" w:rsidRDefault="00344E20" w:rsidP="00344E20">
      <w:pPr>
        <w:spacing w:before="200" w:after="0" w:line="216" w:lineRule="auto"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sym w:font="Wingdings 2" w:char="F030"/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 สภาพสินค้าได้ถูกขนถ่ายออกจากตู้สินค้า พบว่าสินค้าเสียหาย ไม่ว่าเสียหายบางส่วน หรือ เสียหายทั้งหมด</w:t>
      </w:r>
    </w:p>
    <w:p w:rsidR="00344E20" w:rsidRPr="00344E20" w:rsidRDefault="00344E20" w:rsidP="00E5742D">
      <w:pPr>
        <w:numPr>
          <w:ilvl w:val="0"/>
          <w:numId w:val="32"/>
        </w:numPr>
        <w:spacing w:before="200"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ผู้รับสินค้าแจ้งทันที 1. สายเรือ เอเย่นต์เรือ  2. ผู้รับประกันภัยสินค้า ซึ่งทั้งสองรายนี้จะได้นัดหมายทำการร่วมสำรวจภัย จำนวนและสภาพสินค้าเสียหาย</w:t>
      </w:r>
    </w:p>
    <w:p w:rsidR="00344E20" w:rsidRPr="00344E20" w:rsidRDefault="00344E20" w:rsidP="000B2198">
      <w:pPr>
        <w:numPr>
          <w:ilvl w:val="0"/>
          <w:numId w:val="33"/>
        </w:numPr>
        <w:spacing w:before="200" w:after="0" w:line="216" w:lineRule="auto"/>
        <w:ind w:left="1080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ผู้รับสินค้า ต้องออก เอกสารการรับสินค้าเสียหายจากตู้สินค้า  เช่น 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 xml:space="preserve">Warehouse Receipt / Warehouse / Damage Report 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>แล้วแต่จะเรียกชื่อเอกสาร โดยต้องบันทึกไว้ว่า “ ได้รับสินค้าในสภาพเปียกชื้น สภาพเปรอะเปื้อนเขม่าไฟ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 xml:space="preserve">  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cs/>
          <w:lang w:bidi="th-TH"/>
        </w:rPr>
        <w:t xml:space="preserve">และรอการตรวจสอบจำนวนสินค้าที่เสียหายและสภาพความเสียหายต่อไปอีกครั้ง ”  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>The cargoes are variously  wet/damped, black-soot staining, but  the exact damage quantity and extents of damage will be re-checked and re-</w:t>
      </w:r>
      <w:r w:rsidR="007B456E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>c</w:t>
      </w:r>
      <w:r w:rsidRPr="00344E20">
        <w:rPr>
          <w:rFonts w:asciiTheme="minorBidi" w:eastAsiaTheme="minorEastAsia" w:hAnsiTheme="minorBidi"/>
          <w:color w:val="000000" w:themeColor="text1"/>
          <w:kern w:val="24"/>
          <w:sz w:val="40"/>
          <w:szCs w:val="40"/>
          <w:lang w:bidi="th-TH"/>
        </w:rPr>
        <w:t>onfirmed soon.</w:t>
      </w:r>
    </w:p>
    <w:p w:rsidR="00344E20" w:rsidRPr="00344E20" w:rsidRDefault="00344E20" w:rsidP="00344E20">
      <w:pPr>
        <w:spacing w:before="200" w:after="0" w:line="216" w:lineRule="auto"/>
        <w:contextualSpacing/>
        <w:rPr>
          <w:rFonts w:asciiTheme="minorBidi" w:eastAsia="Times New Roman" w:hAnsiTheme="minorBidi"/>
          <w:sz w:val="40"/>
          <w:szCs w:val="40"/>
          <w:lang w:bidi="th-TH"/>
        </w:rPr>
      </w:pPr>
    </w:p>
    <w:p w:rsidR="009872DA" w:rsidRPr="00344E20" w:rsidRDefault="009872DA" w:rsidP="004862D8">
      <w:pPr>
        <w:rPr>
          <w:rFonts w:asciiTheme="minorBidi" w:hAnsiTheme="minorBidi"/>
          <w:sz w:val="40"/>
          <w:szCs w:val="40"/>
          <w:lang w:bidi="th-TH"/>
        </w:rPr>
      </w:pPr>
    </w:p>
    <w:sectPr w:rsidR="009872DA" w:rsidRPr="00344E20" w:rsidSect="00F94AA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FD" w:rsidRDefault="00F155FD" w:rsidP="00502C1A">
      <w:pPr>
        <w:spacing w:after="0" w:line="240" w:lineRule="auto"/>
      </w:pPr>
      <w:r>
        <w:separator/>
      </w:r>
    </w:p>
  </w:endnote>
  <w:endnote w:type="continuationSeparator" w:id="0">
    <w:p w:rsidR="00F155FD" w:rsidRDefault="00F155FD" w:rsidP="0050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FD" w:rsidRDefault="00F155FD" w:rsidP="00502C1A">
      <w:pPr>
        <w:spacing w:after="0" w:line="240" w:lineRule="auto"/>
      </w:pPr>
      <w:r>
        <w:separator/>
      </w:r>
    </w:p>
  </w:footnote>
  <w:footnote w:type="continuationSeparator" w:id="0">
    <w:p w:rsidR="00F155FD" w:rsidRDefault="00F155FD" w:rsidP="0050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46B"/>
    <w:multiLevelType w:val="hybridMultilevel"/>
    <w:tmpl w:val="873EC512"/>
    <w:lvl w:ilvl="0" w:tplc="FD2AF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82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7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60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A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A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2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C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C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05C39"/>
    <w:multiLevelType w:val="multilevel"/>
    <w:tmpl w:val="A2C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908A2"/>
    <w:multiLevelType w:val="hybridMultilevel"/>
    <w:tmpl w:val="99FA9C72"/>
    <w:lvl w:ilvl="0" w:tplc="50E6F6C2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4259D4" w:tentative="1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AF498" w:tentative="1">
      <w:start w:val="1"/>
      <w:numFmt w:val="bullet"/>
      <w:lvlText w:val="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60E3C" w:tentative="1">
      <w:start w:val="1"/>
      <w:numFmt w:val="bullet"/>
      <w:lvlText w:val="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CBCC4" w:tentative="1">
      <w:start w:val="1"/>
      <w:numFmt w:val="bullet"/>
      <w:lvlText w:val="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DECC40" w:tentative="1">
      <w:start w:val="1"/>
      <w:numFmt w:val="bullet"/>
      <w:lvlText w:val="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4E984" w:tentative="1">
      <w:start w:val="1"/>
      <w:numFmt w:val="bullet"/>
      <w:lvlText w:val="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22188" w:tentative="1">
      <w:start w:val="1"/>
      <w:numFmt w:val="bullet"/>
      <w:lvlText w:val="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A11EE" w:tentative="1">
      <w:start w:val="1"/>
      <w:numFmt w:val="bullet"/>
      <w:lvlText w:val="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B86AFA"/>
    <w:multiLevelType w:val="hybridMultilevel"/>
    <w:tmpl w:val="69CAC09E"/>
    <w:lvl w:ilvl="0" w:tplc="0936D08C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6D846" w:tentative="1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8D880" w:tentative="1">
      <w:start w:val="1"/>
      <w:numFmt w:val="bullet"/>
      <w:lvlText w:val="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8E344" w:tentative="1">
      <w:start w:val="1"/>
      <w:numFmt w:val="bullet"/>
      <w:lvlText w:val="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0A7DC6" w:tentative="1">
      <w:start w:val="1"/>
      <w:numFmt w:val="bullet"/>
      <w:lvlText w:val="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89DD6" w:tentative="1">
      <w:start w:val="1"/>
      <w:numFmt w:val="bullet"/>
      <w:lvlText w:val="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8A9E0" w:tentative="1">
      <w:start w:val="1"/>
      <w:numFmt w:val="bullet"/>
      <w:lvlText w:val="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EE0DC" w:tentative="1">
      <w:start w:val="1"/>
      <w:numFmt w:val="bullet"/>
      <w:lvlText w:val="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E10AE" w:tentative="1">
      <w:start w:val="1"/>
      <w:numFmt w:val="bullet"/>
      <w:lvlText w:val="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03177F"/>
    <w:multiLevelType w:val="hybridMultilevel"/>
    <w:tmpl w:val="7EA86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3674"/>
    <w:multiLevelType w:val="hybridMultilevel"/>
    <w:tmpl w:val="82A6A800"/>
    <w:lvl w:ilvl="0" w:tplc="B8EC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8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C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AF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B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B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8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8E7B3F"/>
    <w:multiLevelType w:val="hybridMultilevel"/>
    <w:tmpl w:val="EE165316"/>
    <w:lvl w:ilvl="0" w:tplc="E6946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50E6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4647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F2B8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CAF5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7A52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217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4035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846A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C2BF2"/>
    <w:multiLevelType w:val="multilevel"/>
    <w:tmpl w:val="50B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E0F6B"/>
    <w:multiLevelType w:val="hybridMultilevel"/>
    <w:tmpl w:val="E13C7308"/>
    <w:lvl w:ilvl="0" w:tplc="3F0C34C6">
      <w:start w:val="1"/>
      <w:numFmt w:val="upperLetter"/>
      <w:lvlText w:val="(%1)"/>
      <w:lvlJc w:val="left"/>
      <w:pPr>
        <w:ind w:left="1170" w:hanging="72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98414DD"/>
    <w:multiLevelType w:val="hybridMultilevel"/>
    <w:tmpl w:val="105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2862"/>
    <w:multiLevelType w:val="hybridMultilevel"/>
    <w:tmpl w:val="F986513A"/>
    <w:lvl w:ilvl="0" w:tplc="9642C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74F2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5CB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CAB9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A46D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9CA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DEC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B66B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822B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C6F82"/>
    <w:multiLevelType w:val="hybridMultilevel"/>
    <w:tmpl w:val="40F44A0C"/>
    <w:lvl w:ilvl="0" w:tplc="FC2E1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28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C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2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A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06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6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88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FC4123"/>
    <w:multiLevelType w:val="hybridMultilevel"/>
    <w:tmpl w:val="50207000"/>
    <w:lvl w:ilvl="0" w:tplc="2D8A6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E6C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16E0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30AD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BEE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3AE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9478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149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F20B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D64BB"/>
    <w:multiLevelType w:val="hybridMultilevel"/>
    <w:tmpl w:val="6EA6530C"/>
    <w:lvl w:ilvl="0" w:tplc="7B90C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1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0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4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8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A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516684"/>
    <w:multiLevelType w:val="hybridMultilevel"/>
    <w:tmpl w:val="55B09E7E"/>
    <w:lvl w:ilvl="0" w:tplc="EA3ED1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02CCAE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BC4271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BBB830E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B07E80B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DBC8FE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88415C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3C1C843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20326F0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1708B"/>
    <w:multiLevelType w:val="hybridMultilevel"/>
    <w:tmpl w:val="B78885CA"/>
    <w:lvl w:ilvl="0" w:tplc="0BDA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68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C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C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8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4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4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03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E35A41"/>
    <w:multiLevelType w:val="hybridMultilevel"/>
    <w:tmpl w:val="7EFCF3AA"/>
    <w:lvl w:ilvl="0" w:tplc="4048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EE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0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E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B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82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E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8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8063DE"/>
    <w:multiLevelType w:val="hybridMultilevel"/>
    <w:tmpl w:val="0A049EFE"/>
    <w:lvl w:ilvl="0" w:tplc="DF7AF09C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B4C494" w:tentative="1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CFDB8" w:tentative="1">
      <w:start w:val="1"/>
      <w:numFmt w:val="bullet"/>
      <w:lvlText w:val="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BFB4" w:tentative="1">
      <w:start w:val="1"/>
      <w:numFmt w:val="bullet"/>
      <w:lvlText w:val="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C4E38" w:tentative="1">
      <w:start w:val="1"/>
      <w:numFmt w:val="bullet"/>
      <w:lvlText w:val="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460B4" w:tentative="1">
      <w:start w:val="1"/>
      <w:numFmt w:val="bullet"/>
      <w:lvlText w:val="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269D0" w:tentative="1">
      <w:start w:val="1"/>
      <w:numFmt w:val="bullet"/>
      <w:lvlText w:val="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CA9CE" w:tentative="1">
      <w:start w:val="1"/>
      <w:numFmt w:val="bullet"/>
      <w:lvlText w:val="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C9386" w:tentative="1">
      <w:start w:val="1"/>
      <w:numFmt w:val="bullet"/>
      <w:lvlText w:val="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D923A4C"/>
    <w:multiLevelType w:val="hybridMultilevel"/>
    <w:tmpl w:val="212A8F48"/>
    <w:lvl w:ilvl="0" w:tplc="6D2CC586">
      <w:start w:val="1"/>
      <w:numFmt w:val="upperLetter"/>
      <w:lvlText w:val="(%1)"/>
      <w:lvlJc w:val="left"/>
      <w:pPr>
        <w:ind w:left="1128" w:hanging="768"/>
      </w:pPr>
      <w:rPr>
        <w:rFonts w:asciiTheme="majorHAnsi" w:eastAsiaTheme="minorEastAsia" w:hAnsi="Calibr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70AB"/>
    <w:multiLevelType w:val="hybridMultilevel"/>
    <w:tmpl w:val="51FCC138"/>
    <w:lvl w:ilvl="0" w:tplc="288267C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0564F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CBCA3D8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D47130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D1B803D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1A89E0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C2A85C8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93CEC3C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3B7A3CD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C4509"/>
    <w:multiLevelType w:val="hybridMultilevel"/>
    <w:tmpl w:val="690C4958"/>
    <w:lvl w:ilvl="0" w:tplc="284E9BFA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E259E" w:tentative="1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B0CF9E" w:tentative="1">
      <w:start w:val="1"/>
      <w:numFmt w:val="bullet"/>
      <w:lvlText w:val="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0D0F6" w:tentative="1">
      <w:start w:val="1"/>
      <w:numFmt w:val="bullet"/>
      <w:lvlText w:val="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08C02" w:tentative="1">
      <w:start w:val="1"/>
      <w:numFmt w:val="bullet"/>
      <w:lvlText w:val="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8E686" w:tentative="1">
      <w:start w:val="1"/>
      <w:numFmt w:val="bullet"/>
      <w:lvlText w:val="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E521E" w:tentative="1">
      <w:start w:val="1"/>
      <w:numFmt w:val="bullet"/>
      <w:lvlText w:val="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0455B6" w:tentative="1">
      <w:start w:val="1"/>
      <w:numFmt w:val="bullet"/>
      <w:lvlText w:val="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84E7E8" w:tentative="1">
      <w:start w:val="1"/>
      <w:numFmt w:val="bullet"/>
      <w:lvlText w:val="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C4D3C64"/>
    <w:multiLevelType w:val="multilevel"/>
    <w:tmpl w:val="1A1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47209"/>
    <w:multiLevelType w:val="hybridMultilevel"/>
    <w:tmpl w:val="17AEC994"/>
    <w:lvl w:ilvl="0" w:tplc="BF408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A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5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C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C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A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C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21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FA68B9"/>
    <w:multiLevelType w:val="hybridMultilevel"/>
    <w:tmpl w:val="ACCCB2D4"/>
    <w:lvl w:ilvl="0" w:tplc="F4864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2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6D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E0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C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0C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A1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5D6B64"/>
    <w:multiLevelType w:val="hybridMultilevel"/>
    <w:tmpl w:val="59269F4A"/>
    <w:lvl w:ilvl="0" w:tplc="7E86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C7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2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4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6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C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F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8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080D01"/>
    <w:multiLevelType w:val="hybridMultilevel"/>
    <w:tmpl w:val="1ED069E4"/>
    <w:lvl w:ilvl="0" w:tplc="C6AC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01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E1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0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22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E7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A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02117C"/>
    <w:multiLevelType w:val="hybridMultilevel"/>
    <w:tmpl w:val="08981ABE"/>
    <w:lvl w:ilvl="0" w:tplc="67F0CB3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8CE25E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E46E02C4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531EFDC2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96AA6618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3BEEE3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3DB8073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352A17E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ACC37E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A5BB9"/>
    <w:multiLevelType w:val="hybridMultilevel"/>
    <w:tmpl w:val="259E6D58"/>
    <w:lvl w:ilvl="0" w:tplc="4CC8E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A7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940D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A2B4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0814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9C38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BA14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890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6E1A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C1474"/>
    <w:multiLevelType w:val="hybridMultilevel"/>
    <w:tmpl w:val="A000D068"/>
    <w:lvl w:ilvl="0" w:tplc="D7A4312C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524FA8" w:tentative="1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01628" w:tentative="1">
      <w:start w:val="1"/>
      <w:numFmt w:val="bullet"/>
      <w:lvlText w:val="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CD09A" w:tentative="1">
      <w:start w:val="1"/>
      <w:numFmt w:val="bullet"/>
      <w:lvlText w:val="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92096A" w:tentative="1">
      <w:start w:val="1"/>
      <w:numFmt w:val="bullet"/>
      <w:lvlText w:val="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2A72E" w:tentative="1">
      <w:start w:val="1"/>
      <w:numFmt w:val="bullet"/>
      <w:lvlText w:val="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014C2" w:tentative="1">
      <w:start w:val="1"/>
      <w:numFmt w:val="bullet"/>
      <w:lvlText w:val="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6A68" w:tentative="1">
      <w:start w:val="1"/>
      <w:numFmt w:val="bullet"/>
      <w:lvlText w:val="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44A058" w:tentative="1">
      <w:start w:val="1"/>
      <w:numFmt w:val="bullet"/>
      <w:lvlText w:val="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BD51A95"/>
    <w:multiLevelType w:val="hybridMultilevel"/>
    <w:tmpl w:val="D32A87A4"/>
    <w:lvl w:ilvl="0" w:tplc="3C82D69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218424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9252C7A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A8EC624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F0547A8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199CFAD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707EEAF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D3E6992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DAEE94B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42304"/>
    <w:multiLevelType w:val="multilevel"/>
    <w:tmpl w:val="293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D3992"/>
    <w:multiLevelType w:val="hybridMultilevel"/>
    <w:tmpl w:val="9CC812E2"/>
    <w:lvl w:ilvl="0" w:tplc="D0C8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B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6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C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C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86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26220E"/>
    <w:multiLevelType w:val="hybridMultilevel"/>
    <w:tmpl w:val="67048A62"/>
    <w:lvl w:ilvl="0" w:tplc="6548F74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068F3A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1A8E7B6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57E738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3FB2077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531494B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CB6AA6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7B4F03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009A4AE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30"/>
  </w:num>
  <w:num w:numId="5">
    <w:abstractNumId w:val="6"/>
  </w:num>
  <w:num w:numId="6">
    <w:abstractNumId w:val="12"/>
  </w:num>
  <w:num w:numId="7">
    <w:abstractNumId w:val="27"/>
  </w:num>
  <w:num w:numId="8">
    <w:abstractNumId w:val="10"/>
  </w:num>
  <w:num w:numId="9">
    <w:abstractNumId w:val="9"/>
  </w:num>
  <w:num w:numId="10">
    <w:abstractNumId w:val="4"/>
  </w:num>
  <w:num w:numId="11">
    <w:abstractNumId w:val="26"/>
  </w:num>
  <w:num w:numId="12">
    <w:abstractNumId w:val="3"/>
  </w:num>
  <w:num w:numId="13">
    <w:abstractNumId w:val="24"/>
  </w:num>
  <w:num w:numId="14">
    <w:abstractNumId w:val="28"/>
  </w:num>
  <w:num w:numId="15">
    <w:abstractNumId w:val="31"/>
  </w:num>
  <w:num w:numId="16">
    <w:abstractNumId w:val="13"/>
  </w:num>
  <w:num w:numId="17">
    <w:abstractNumId w:val="8"/>
  </w:num>
  <w:num w:numId="18">
    <w:abstractNumId w:val="18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2"/>
  </w:num>
  <w:num w:numId="26">
    <w:abstractNumId w:val="29"/>
  </w:num>
  <w:num w:numId="27">
    <w:abstractNumId w:val="2"/>
  </w:num>
  <w:num w:numId="28">
    <w:abstractNumId w:val="25"/>
  </w:num>
  <w:num w:numId="29">
    <w:abstractNumId w:val="0"/>
  </w:num>
  <w:num w:numId="30">
    <w:abstractNumId w:val="32"/>
  </w:num>
  <w:num w:numId="31">
    <w:abstractNumId w:val="5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A"/>
    <w:rsid w:val="000023BF"/>
    <w:rsid w:val="00155D64"/>
    <w:rsid w:val="00211333"/>
    <w:rsid w:val="00236265"/>
    <w:rsid w:val="00274949"/>
    <w:rsid w:val="002D5B83"/>
    <w:rsid w:val="00344E20"/>
    <w:rsid w:val="003646C4"/>
    <w:rsid w:val="003724B3"/>
    <w:rsid w:val="0041195E"/>
    <w:rsid w:val="00476634"/>
    <w:rsid w:val="004862D8"/>
    <w:rsid w:val="004C0729"/>
    <w:rsid w:val="00502C1A"/>
    <w:rsid w:val="005818B5"/>
    <w:rsid w:val="006A4B4F"/>
    <w:rsid w:val="007B456E"/>
    <w:rsid w:val="007B6555"/>
    <w:rsid w:val="00907E02"/>
    <w:rsid w:val="009872DA"/>
    <w:rsid w:val="009B3489"/>
    <w:rsid w:val="00AA79C1"/>
    <w:rsid w:val="00AB29C7"/>
    <w:rsid w:val="00C02B1B"/>
    <w:rsid w:val="00C5688C"/>
    <w:rsid w:val="00D23A9A"/>
    <w:rsid w:val="00D263EE"/>
    <w:rsid w:val="00D871FB"/>
    <w:rsid w:val="00DF2F7F"/>
    <w:rsid w:val="00E5023D"/>
    <w:rsid w:val="00F05015"/>
    <w:rsid w:val="00F155FD"/>
    <w:rsid w:val="00F3101A"/>
    <w:rsid w:val="00F362F5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5CF1C-B8CE-4DBB-B2CD-9405AFD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1A"/>
  </w:style>
  <w:style w:type="paragraph" w:styleId="Footer">
    <w:name w:val="footer"/>
    <w:basedOn w:val="Normal"/>
    <w:link w:val="Foot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1A"/>
  </w:style>
  <w:style w:type="numbering" w:customStyle="1" w:styleId="NoList1">
    <w:name w:val="No List1"/>
    <w:next w:val="NoList"/>
    <w:uiPriority w:val="99"/>
    <w:semiHidden/>
    <w:unhideWhenUsed/>
    <w:rsid w:val="00274949"/>
  </w:style>
  <w:style w:type="paragraph" w:customStyle="1" w:styleId="input">
    <w:name w:val="input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bidi="th-TH"/>
    </w:rPr>
  </w:style>
  <w:style w:type="paragraph" w:customStyle="1" w:styleId="head1old">
    <w:name w:val="head1old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6"/>
      <w:szCs w:val="16"/>
      <w:lang w:bidi="th-TH"/>
    </w:rPr>
  </w:style>
  <w:style w:type="paragraph" w:customStyle="1" w:styleId="head1">
    <w:name w:val="head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bidi="th-TH"/>
    </w:rPr>
  </w:style>
  <w:style w:type="paragraph" w:customStyle="1" w:styleId="head2">
    <w:name w:val="head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bidi="th-TH"/>
    </w:rPr>
  </w:style>
  <w:style w:type="paragraph" w:customStyle="1" w:styleId="head3">
    <w:name w:val="head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12CC8"/>
      <w:lang w:bidi="th-TH"/>
    </w:rPr>
  </w:style>
  <w:style w:type="paragraph" w:customStyle="1" w:styleId="head4">
    <w:name w:val="head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FF"/>
      <w:sz w:val="14"/>
      <w:szCs w:val="14"/>
      <w:lang w:bidi="th-TH"/>
    </w:rPr>
  </w:style>
  <w:style w:type="paragraph" w:customStyle="1" w:styleId="head5">
    <w:name w:val="head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6"/>
      <w:szCs w:val="6"/>
      <w:lang w:bidi="th-TH"/>
    </w:rPr>
  </w:style>
  <w:style w:type="paragraph" w:customStyle="1" w:styleId="head6">
    <w:name w:val="head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head7">
    <w:name w:val="head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F02"/>
      <w:sz w:val="24"/>
      <w:szCs w:val="24"/>
      <w:lang w:bidi="th-TH"/>
    </w:rPr>
  </w:style>
  <w:style w:type="paragraph" w:customStyle="1" w:styleId="head8">
    <w:name w:val="head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bidi="th-TH"/>
    </w:rPr>
  </w:style>
  <w:style w:type="paragraph" w:customStyle="1" w:styleId="head9">
    <w:name w:val="head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A0303"/>
      <w:sz w:val="16"/>
      <w:szCs w:val="16"/>
      <w:lang w:bidi="th-TH"/>
    </w:rPr>
  </w:style>
  <w:style w:type="paragraph" w:customStyle="1" w:styleId="head10">
    <w:name w:val="head1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bidi="th-TH"/>
    </w:rPr>
  </w:style>
  <w:style w:type="paragraph" w:customStyle="1" w:styleId="head11">
    <w:name w:val="head1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D"/>
      <w:sz w:val="20"/>
      <w:szCs w:val="20"/>
      <w:lang w:bidi="th-TH"/>
    </w:rPr>
  </w:style>
  <w:style w:type="paragraph" w:customStyle="1" w:styleId="head12">
    <w:name w:val="head1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6103"/>
      <w:sz w:val="20"/>
      <w:szCs w:val="20"/>
      <w:lang w:bidi="th-TH"/>
    </w:rPr>
  </w:style>
  <w:style w:type="paragraph" w:customStyle="1" w:styleId="head13">
    <w:name w:val="head1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6633"/>
      <w:sz w:val="18"/>
      <w:szCs w:val="18"/>
      <w:lang w:bidi="th-TH"/>
    </w:rPr>
  </w:style>
  <w:style w:type="paragraph" w:customStyle="1" w:styleId="head131">
    <w:name w:val="head13_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3300"/>
      <w:sz w:val="18"/>
      <w:szCs w:val="18"/>
      <w:lang w:bidi="th-TH"/>
    </w:rPr>
  </w:style>
  <w:style w:type="paragraph" w:customStyle="1" w:styleId="head14">
    <w:name w:val="head1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A8E59"/>
      <w:sz w:val="20"/>
      <w:szCs w:val="20"/>
      <w:lang w:bidi="th-TH"/>
    </w:rPr>
  </w:style>
  <w:style w:type="paragraph" w:customStyle="1" w:styleId="head15">
    <w:name w:val="head1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20"/>
      <w:szCs w:val="20"/>
      <w:lang w:bidi="th-TH"/>
    </w:rPr>
  </w:style>
  <w:style w:type="paragraph" w:customStyle="1" w:styleId="head16">
    <w:name w:val="head1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5E01"/>
      <w:sz w:val="26"/>
      <w:szCs w:val="26"/>
      <w:lang w:bidi="th-TH"/>
    </w:rPr>
  </w:style>
  <w:style w:type="paragraph" w:customStyle="1" w:styleId="head17">
    <w:name w:val="head1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sz w:val="18"/>
      <w:szCs w:val="18"/>
      <w:lang w:bidi="th-TH"/>
    </w:rPr>
  </w:style>
  <w:style w:type="paragraph" w:customStyle="1" w:styleId="head18">
    <w:name w:val="head1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6103"/>
      <w:sz w:val="18"/>
      <w:szCs w:val="18"/>
      <w:lang w:bidi="th-TH"/>
    </w:rPr>
  </w:style>
  <w:style w:type="paragraph" w:customStyle="1" w:styleId="head19">
    <w:name w:val="head1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lang w:bidi="th-TH"/>
    </w:rPr>
  </w:style>
  <w:style w:type="paragraph" w:customStyle="1" w:styleId="head20">
    <w:name w:val="head2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7EF18"/>
      <w:sz w:val="20"/>
      <w:szCs w:val="20"/>
      <w:lang w:bidi="th-TH"/>
    </w:rPr>
  </w:style>
  <w:style w:type="paragraph" w:customStyle="1" w:styleId="head21">
    <w:name w:val="head2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bidi="th-TH"/>
    </w:rPr>
  </w:style>
  <w:style w:type="paragraph" w:customStyle="1" w:styleId="head22">
    <w:name w:val="head2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bidi="th-TH"/>
    </w:rPr>
  </w:style>
  <w:style w:type="paragraph" w:customStyle="1" w:styleId="head23">
    <w:name w:val="head2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4"/>
      <w:szCs w:val="24"/>
      <w:lang w:bidi="th-TH"/>
    </w:rPr>
  </w:style>
  <w:style w:type="paragraph" w:customStyle="1" w:styleId="head24">
    <w:name w:val="head2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bidi="th-TH"/>
    </w:rPr>
  </w:style>
  <w:style w:type="paragraph" w:customStyle="1" w:styleId="head25">
    <w:name w:val="head2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bidi="th-TH"/>
    </w:rPr>
  </w:style>
  <w:style w:type="paragraph" w:customStyle="1" w:styleId="head26">
    <w:name w:val="head2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DF505"/>
      <w:sz w:val="24"/>
      <w:szCs w:val="24"/>
      <w:lang w:bidi="th-TH"/>
    </w:rPr>
  </w:style>
  <w:style w:type="paragraph" w:customStyle="1" w:styleId="head27">
    <w:name w:val="head2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0"/>
      <w:szCs w:val="20"/>
      <w:lang w:bidi="th-TH"/>
    </w:rPr>
  </w:style>
  <w:style w:type="paragraph" w:customStyle="1" w:styleId="head28">
    <w:name w:val="head2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29">
    <w:name w:val="head2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head30">
    <w:name w:val="head3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8"/>
      <w:szCs w:val="18"/>
      <w:lang w:bidi="th-TH"/>
    </w:rPr>
  </w:style>
  <w:style w:type="paragraph" w:customStyle="1" w:styleId="head31">
    <w:name w:val="head3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A0303"/>
      <w:sz w:val="18"/>
      <w:szCs w:val="18"/>
      <w:lang w:bidi="th-TH"/>
    </w:rPr>
  </w:style>
  <w:style w:type="paragraph" w:customStyle="1" w:styleId="head32">
    <w:name w:val="head3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33">
    <w:name w:val="head3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4A6"/>
      <w:sz w:val="18"/>
      <w:szCs w:val="18"/>
      <w:lang w:bidi="th-TH"/>
    </w:rPr>
  </w:style>
  <w:style w:type="paragraph" w:customStyle="1" w:styleId="head34">
    <w:name w:val="head3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826"/>
      <w:sz w:val="18"/>
      <w:szCs w:val="18"/>
      <w:lang w:bidi="th-TH"/>
    </w:rPr>
  </w:style>
  <w:style w:type="paragraph" w:customStyle="1" w:styleId="head35">
    <w:name w:val="head3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bidi="th-TH"/>
    </w:rPr>
  </w:style>
  <w:style w:type="paragraph" w:customStyle="1" w:styleId="simplebuttongrey">
    <w:name w:val="simplebuttongrey"/>
    <w:basedOn w:val="Normal"/>
    <w:rsid w:val="00274949"/>
    <w:pPr>
      <w:pBdr>
        <w:top w:val="outset" w:sz="6" w:space="2" w:color="D0D0D0"/>
        <w:left w:val="outset" w:sz="6" w:space="5" w:color="D0D0D0"/>
        <w:bottom w:val="outset" w:sz="6" w:space="2" w:color="D0D0D0"/>
        <w:right w:val="outset" w:sz="6" w:space="5" w:color="D0D0D0"/>
      </w:pBdr>
      <w:shd w:val="clear" w:color="auto" w:fill="D0D0D0"/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18"/>
      <w:szCs w:val="18"/>
      <w:lang w:bidi="th-TH"/>
    </w:rPr>
  </w:style>
  <w:style w:type="paragraph" w:customStyle="1" w:styleId="simplebuttongreyhover">
    <w:name w:val="simplebuttongreyhover"/>
    <w:basedOn w:val="Normal"/>
    <w:rsid w:val="00274949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greyactive">
    <w:name w:val="simplebuttongrey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">
    <w:name w:val="simplebuttonblue"/>
    <w:basedOn w:val="Normal"/>
    <w:rsid w:val="00274949"/>
    <w:pPr>
      <w:pBdr>
        <w:top w:val="outset" w:sz="12" w:space="2" w:color="A1D6FF"/>
        <w:left w:val="outset" w:sz="12" w:space="5" w:color="A1D6FF"/>
        <w:bottom w:val="outset" w:sz="12" w:space="2" w:color="A1D6FF"/>
        <w:right w:val="outset" w:sz="12" w:space="5" w:color="A1D6FF"/>
      </w:pBdr>
      <w:shd w:val="clear" w:color="auto" w:fill="A0CDF8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8"/>
      <w:szCs w:val="18"/>
      <w:lang w:bidi="th-TH"/>
    </w:rPr>
  </w:style>
  <w:style w:type="paragraph" w:customStyle="1" w:styleId="simplebuttonbluehover">
    <w:name w:val="simplebuttonbluehover"/>
    <w:basedOn w:val="Normal"/>
    <w:rsid w:val="00274949"/>
    <w:pPr>
      <w:shd w:val="clear" w:color="auto" w:fill="BCD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active">
    <w:name w:val="simplebuttonblue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pravotetext">
    <w:name w:val="pravotetext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pravotecommentheader">
    <w:name w:val="pravotecommentheader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pravotecommentbody">
    <w:name w:val="pravotecommentbody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boardtopic">
    <w:name w:val="boardtopic"/>
    <w:basedOn w:val="Normal"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tpaget">
    <w:name w:val="btpaget"/>
    <w:basedOn w:val="Normal"/>
    <w:rsid w:val="0027494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th-TH"/>
    </w:rPr>
  </w:style>
  <w:style w:type="paragraph" w:customStyle="1" w:styleId="btpage">
    <w:name w:val="btpag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tpageactive">
    <w:name w:val="btpageactiv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bidi="th-TH"/>
    </w:rPr>
  </w:style>
  <w:style w:type="paragraph" w:customStyle="1" w:styleId="bautostop">
    <w:name w:val="bautostop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admingphet">
    <w:name w:val="boxadmingphet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admingnalika">
    <w:name w:val="boxadmingnalika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lbautostop">
    <w:name w:val="lbautostop"/>
    <w:basedOn w:val="Normal"/>
    <w:rsid w:val="00274949"/>
    <w:pPr>
      <w:spacing w:before="150" w:after="150" w:line="240" w:lineRule="auto"/>
      <w:ind w:left="150" w:right="150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cancelled">
    <w:name w:val="lbcancelled"/>
    <w:basedOn w:val="Normal"/>
    <w:rsid w:val="00274949"/>
    <w:pPr>
      <w:spacing w:before="150" w:after="150" w:line="15" w:lineRule="atLeast"/>
      <w:ind w:left="150" w:right="150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lbmgzonline">
    <w:name w:val="lbmgzonline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mgz">
    <w:name w:val="boxmgz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red">
    <w:name w:val="boxmgzred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">
    <w:name w:val="boxmgzbg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main">
    <w:name w:val="boxmgzbgmain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mgzmain">
    <w:name w:val="lbmgzmain"/>
    <w:basedOn w:val="Normal"/>
    <w:rsid w:val="00274949"/>
    <w:pPr>
      <w:spacing w:before="75" w:after="75" w:line="240" w:lineRule="auto"/>
      <w:ind w:left="75" w:right="75"/>
      <w:jc w:val="center"/>
    </w:pPr>
    <w:rPr>
      <w:rFonts w:ascii="Tahoma" w:eastAsia="Times New Roman" w:hAnsi="Tahoma" w:cs="Tahoma"/>
      <w:color w:val="FF8040"/>
      <w:sz w:val="30"/>
      <w:szCs w:val="30"/>
      <w:lang w:bidi="th-TH"/>
    </w:rPr>
  </w:style>
  <w:style w:type="character" w:customStyle="1" w:styleId="newauction">
    <w:name w:val="newaucti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">
    <w:name w:val="pinic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">
    <w:name w:val="boardorder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newauction1">
    <w:name w:val="newaucti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1">
    <w:name w:val="pinic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1">
    <w:name w:val="boardorder1"/>
    <w:basedOn w:val="DefaultParagraphFont"/>
    <w:rsid w:val="00274949"/>
    <w:rPr>
      <w:rFonts w:ascii="Tahoma" w:hAnsi="Tahoma" w:cs="Tahoma" w:hint="default"/>
      <w:b/>
      <w:bCs/>
      <w:color w:val="99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styleId="NoSpacing">
    <w:name w:val="No Spacing"/>
    <w:uiPriority w:val="1"/>
    <w:qFormat/>
    <w:rsid w:val="00236265"/>
    <w:pPr>
      <w:spacing w:after="0" w:line="240" w:lineRule="auto"/>
    </w:pPr>
  </w:style>
  <w:style w:type="table" w:styleId="TableGrid">
    <w:name w:val="Table Grid"/>
    <w:basedOn w:val="TableNormal"/>
    <w:uiPriority w:val="59"/>
    <w:rsid w:val="0023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6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6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3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98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75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9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5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6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6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581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03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76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74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21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4131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31B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04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08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8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7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84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83131">
                      <w:blockQuote w:val="1"/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4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5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2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5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3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3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4F55-FFAA-4E05-A006-FB12664C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Pisit Ngaowijit</dc:creator>
  <cp:keywords/>
  <dc:description/>
  <cp:lastModifiedBy>Pisit Ngaowijit</cp:lastModifiedBy>
  <cp:revision>5</cp:revision>
  <dcterms:created xsi:type="dcterms:W3CDTF">2019-08-30T08:29:00Z</dcterms:created>
  <dcterms:modified xsi:type="dcterms:W3CDTF">2019-08-30T09:19:00Z</dcterms:modified>
</cp:coreProperties>
</file>