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A48" w:rsidRDefault="00BB7A48" w:rsidP="00C10741">
      <w:pPr>
        <w:spacing w:after="0"/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p w:rsidR="00BB7A48" w:rsidRDefault="00BB7A48" w:rsidP="00C10741">
      <w:pPr>
        <w:spacing w:after="0"/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p w:rsidR="00561307" w:rsidRPr="00BB7A48" w:rsidRDefault="00AB44F3" w:rsidP="00C10741">
      <w:pPr>
        <w:spacing w:after="0"/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BB7A48">
        <w:rPr>
          <w:rFonts w:ascii="Browallia New" w:hAnsi="Browallia New" w:cs="Browallia New"/>
          <w:b/>
          <w:bCs/>
          <w:noProof/>
          <w:sz w:val="36"/>
          <w:szCs w:val="36"/>
        </w:rPr>
        <w:drawing>
          <wp:anchor distT="0" distB="0" distL="114300" distR="114300" simplePos="0" relativeHeight="251659776" behindDoc="1" locked="0" layoutInCell="1" allowOverlap="1" wp14:anchorId="6ED90751" wp14:editId="16FA8F29">
            <wp:simplePos x="0" y="0"/>
            <wp:positionH relativeFrom="column">
              <wp:posOffset>1821815</wp:posOffset>
            </wp:positionH>
            <wp:positionV relativeFrom="paragraph">
              <wp:posOffset>-664210</wp:posOffset>
            </wp:positionV>
            <wp:extent cx="2733675" cy="664210"/>
            <wp:effectExtent l="19050" t="0" r="9525" b="0"/>
            <wp:wrapNone/>
            <wp:docPr id="2" name="Picture 2" descr="C:\Users\tosapon.s\Pictures\LogoQR2555_noQ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3" descr="C:\Users\tosapon.s\Pictures\LogoQR2555_noQ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7A48">
        <w:rPr>
          <w:rFonts w:ascii="Browallia New" w:hAnsi="Browallia New" w:cs="Browallia New"/>
          <w:b/>
          <w:bCs/>
          <w:sz w:val="36"/>
          <w:szCs w:val="36"/>
          <w:cs/>
        </w:rPr>
        <w:t>การสัมมนาเชิงปฏิบัติการ</w:t>
      </w:r>
      <w:r w:rsidRPr="00BB7A48">
        <w:rPr>
          <w:rFonts w:ascii="Browallia New" w:hAnsi="Browallia New" w:cs="Browallia New"/>
          <w:b/>
          <w:bCs/>
          <w:sz w:val="36"/>
          <w:szCs w:val="36"/>
          <w:cs/>
        </w:rPr>
        <w:br/>
        <w:t>เรื่อง การปฏิบัติตามกฎหมายว่าด้ว</w:t>
      </w:r>
      <w:r w:rsidR="00C10741" w:rsidRPr="00BB7A48">
        <w:rPr>
          <w:rFonts w:ascii="Browallia New" w:hAnsi="Browallia New" w:cs="Browallia New"/>
          <w:b/>
          <w:bCs/>
          <w:sz w:val="36"/>
          <w:szCs w:val="36"/>
          <w:cs/>
        </w:rPr>
        <w:t>ยการป้องกันและปราบปรามการฟอกเงิ</w:t>
      </w:r>
      <w:r w:rsidR="00C10741" w:rsidRPr="00BB7A48">
        <w:rPr>
          <w:rFonts w:ascii="Browallia New" w:hAnsi="Browallia New" w:cs="Browallia New" w:hint="cs"/>
          <w:b/>
          <w:bCs/>
          <w:sz w:val="36"/>
          <w:szCs w:val="36"/>
          <w:cs/>
        </w:rPr>
        <w:t>น</w:t>
      </w:r>
      <w:r w:rsidRPr="00BB7A48">
        <w:rPr>
          <w:rFonts w:ascii="Browallia New" w:hAnsi="Browallia New" w:cs="Browallia New"/>
          <w:b/>
          <w:bCs/>
          <w:sz w:val="36"/>
          <w:szCs w:val="36"/>
          <w:cs/>
        </w:rPr>
        <w:t>และการต่อต้านการสนับสนุนทางการเงินแก่การก่อการร้าย (</w:t>
      </w:r>
      <w:r w:rsidRPr="00BB7A48">
        <w:rPr>
          <w:rFonts w:ascii="Browallia New" w:hAnsi="Browallia New" w:cs="Browallia New"/>
          <w:b/>
          <w:bCs/>
          <w:sz w:val="36"/>
          <w:szCs w:val="36"/>
        </w:rPr>
        <w:t>AML/CFT)</w:t>
      </w:r>
    </w:p>
    <w:p w:rsidR="000E31D4" w:rsidRPr="00BB7A48" w:rsidRDefault="00AB44F3" w:rsidP="000E31D4">
      <w:pPr>
        <w:spacing w:after="0"/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BB7A48">
        <w:rPr>
          <w:rFonts w:ascii="Browallia New" w:hAnsi="Browallia New" w:cs="Browallia New"/>
          <w:b/>
          <w:bCs/>
          <w:sz w:val="36"/>
          <w:szCs w:val="36"/>
          <w:cs/>
        </w:rPr>
        <w:t>สำหรับบริษัทประกันวินาศภัย</w:t>
      </w:r>
    </w:p>
    <w:p w:rsidR="000E31D4" w:rsidRPr="00F96676" w:rsidRDefault="000E31D4" w:rsidP="000E31D4">
      <w:pPr>
        <w:spacing w:after="0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AB44F3" w:rsidRPr="00BB7A48" w:rsidRDefault="00AB44F3" w:rsidP="000E31D4">
      <w:pPr>
        <w:spacing w:after="0"/>
        <w:rPr>
          <w:rFonts w:ascii="Browallia New" w:hAnsi="Browallia New" w:cs="Browallia New"/>
          <w:b/>
          <w:bCs/>
          <w:sz w:val="36"/>
          <w:szCs w:val="36"/>
          <w:u w:val="single"/>
        </w:rPr>
      </w:pPr>
      <w:r w:rsidRPr="00BB7A48">
        <w:rPr>
          <w:rFonts w:ascii="Browallia New" w:hAnsi="Browallia New" w:cs="Browallia New" w:hint="cs"/>
          <w:b/>
          <w:bCs/>
          <w:sz w:val="36"/>
          <w:szCs w:val="36"/>
          <w:u w:val="single"/>
          <w:cs/>
        </w:rPr>
        <w:t>ประเด็นปัญหาในการปฏิบัติตามกฎหมายและแนวทางแก้ไขปัญหา</w:t>
      </w:r>
    </w:p>
    <w:p w:rsidR="00B85884" w:rsidRDefault="005F6FE0" w:rsidP="00BB7A48">
      <w:pPr>
        <w:pStyle w:val="ListParagraph"/>
        <w:numPr>
          <w:ilvl w:val="1"/>
          <w:numId w:val="2"/>
        </w:numPr>
        <w:spacing w:after="0"/>
        <w:ind w:left="0" w:firstLine="1134"/>
        <w:contextualSpacing w:val="0"/>
        <w:jc w:val="thaiDistribute"/>
        <w:rPr>
          <w:rFonts w:ascii="Browallia New" w:hAnsi="Browallia New" w:cs="Browallia New"/>
          <w:sz w:val="32"/>
          <w:szCs w:val="32"/>
        </w:rPr>
      </w:pPr>
      <w:r w:rsidRPr="0074749E">
        <w:rPr>
          <w:rFonts w:ascii="Browallia New" w:hAnsi="Browallia New" w:cs="Browallia New" w:hint="cs"/>
          <w:sz w:val="32"/>
          <w:szCs w:val="32"/>
          <w:cs/>
        </w:rPr>
        <w:t>การ</w:t>
      </w:r>
      <w:r w:rsidR="00D6532D" w:rsidRPr="0074749E">
        <w:rPr>
          <w:rFonts w:ascii="Browallia New" w:hAnsi="Browallia New" w:cs="Browallia New" w:hint="cs"/>
          <w:sz w:val="32"/>
          <w:szCs w:val="32"/>
          <w:cs/>
        </w:rPr>
        <w:t>ตรวจ</w:t>
      </w:r>
      <w:r w:rsidRPr="0074749E">
        <w:rPr>
          <w:rFonts w:ascii="Browallia New" w:hAnsi="Browallia New" w:cs="Browallia New" w:hint="cs"/>
          <w:sz w:val="32"/>
          <w:szCs w:val="32"/>
          <w:cs/>
        </w:rPr>
        <w:t>สอบ</w:t>
      </w:r>
      <w:r w:rsidR="00D6532D" w:rsidRPr="0074749E">
        <w:rPr>
          <w:rFonts w:ascii="Browallia New" w:hAnsi="Browallia New" w:cs="Browallia New" w:hint="cs"/>
          <w:sz w:val="32"/>
          <w:szCs w:val="32"/>
          <w:cs/>
        </w:rPr>
        <w:t>รายชื่อ</w:t>
      </w:r>
      <w:r w:rsidRPr="0074749E">
        <w:rPr>
          <w:rFonts w:ascii="Browallia New" w:hAnsi="Browallia New" w:cs="Browallia New" w:hint="cs"/>
          <w:sz w:val="32"/>
          <w:szCs w:val="32"/>
          <w:cs/>
        </w:rPr>
        <w:t xml:space="preserve">หากบริษัทไม่ได้ใช้บริการของ </w:t>
      </w:r>
      <w:r w:rsidRPr="0074749E">
        <w:rPr>
          <w:rFonts w:ascii="Browallia New" w:hAnsi="Browallia New" w:cs="Browallia New"/>
          <w:sz w:val="32"/>
          <w:szCs w:val="32"/>
        </w:rPr>
        <w:t>Net bay</w:t>
      </w:r>
      <w:r w:rsidRPr="0074749E">
        <w:rPr>
          <w:rFonts w:ascii="Browallia New" w:hAnsi="Browallia New" w:cs="Browallia New" w:hint="cs"/>
          <w:sz w:val="32"/>
          <w:szCs w:val="32"/>
          <w:cs/>
        </w:rPr>
        <w:t xml:space="preserve"> จะสามารถตรวจได้จากที่</w:t>
      </w:r>
      <w:r w:rsidR="00462414">
        <w:rPr>
          <w:rFonts w:ascii="Browallia New" w:hAnsi="Browallia New" w:cs="Browallia New" w:hint="cs"/>
          <w:sz w:val="32"/>
          <w:szCs w:val="32"/>
          <w:cs/>
        </w:rPr>
        <w:t>ใด</w:t>
      </w:r>
      <w:r w:rsidR="00D6532D" w:rsidRPr="0074749E">
        <w:rPr>
          <w:rFonts w:ascii="Browallia New" w:hAnsi="Browallia New" w:cs="Browallia New"/>
          <w:sz w:val="32"/>
          <w:szCs w:val="32"/>
        </w:rPr>
        <w:t xml:space="preserve">  </w:t>
      </w:r>
    </w:p>
    <w:p w:rsidR="00462414" w:rsidRPr="007921A4" w:rsidRDefault="007921A4" w:rsidP="00BB7A48">
      <w:pPr>
        <w:tabs>
          <w:tab w:val="left" w:pos="1134"/>
        </w:tabs>
        <w:spacing w:after="0"/>
        <w:ind w:firstLine="1134"/>
        <w:jc w:val="thaiDistribute"/>
        <w:rPr>
          <w:rFonts w:ascii="Browallia New" w:hAnsi="Browallia New" w:cs="Browallia New"/>
          <w:color w:val="FF0000"/>
          <w:sz w:val="32"/>
          <w:szCs w:val="32"/>
          <w:cs/>
        </w:rPr>
      </w:pPr>
      <w:r>
        <w:rPr>
          <w:rFonts w:ascii="Browallia New" w:hAnsi="Browallia New" w:cs="Browallia New" w:hint="cs"/>
          <w:color w:val="FF0000"/>
          <w:sz w:val="32"/>
          <w:szCs w:val="32"/>
          <w:cs/>
        </w:rPr>
        <w:tab/>
      </w:r>
      <w:r w:rsidR="003741AE" w:rsidRPr="008E2AAD">
        <w:rPr>
          <w:rFonts w:ascii="Browallia New" w:hAnsi="Browallia New" w:cs="Browallia New" w:hint="cs"/>
          <w:color w:val="FF0000"/>
          <w:sz w:val="32"/>
          <w:szCs w:val="32"/>
          <w:u w:val="single"/>
          <w:cs/>
        </w:rPr>
        <w:t>ตอบ</w:t>
      </w:r>
      <w:r w:rsidR="003741AE" w:rsidRPr="008E2AAD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  </w:t>
      </w:r>
      <w:r w:rsidR="00B0651C" w:rsidRPr="008E2AAD">
        <w:rPr>
          <w:rFonts w:ascii="Browallia New" w:hAnsi="Browallia New" w:cs="Browallia New" w:hint="cs"/>
          <w:color w:val="FF0000"/>
          <w:sz w:val="32"/>
          <w:szCs w:val="32"/>
          <w:cs/>
        </w:rPr>
        <w:t>บริษัท</w:t>
      </w:r>
      <w:r w:rsidR="00FF7D0D">
        <w:rPr>
          <w:rFonts w:ascii="Browallia New" w:hAnsi="Browallia New" w:cs="Browallia New" w:hint="cs"/>
          <w:color w:val="FF0000"/>
          <w:sz w:val="32"/>
          <w:szCs w:val="32"/>
          <w:cs/>
        </w:rPr>
        <w:t>ใด</w:t>
      </w:r>
      <w:r w:rsidR="00B0651C" w:rsidRPr="008E2AAD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ที่ไม่ได้ใช้บริการของ </w:t>
      </w:r>
      <w:r w:rsidR="00B0651C" w:rsidRPr="008E2AAD">
        <w:rPr>
          <w:rFonts w:ascii="Browallia New" w:hAnsi="Browallia New" w:cs="Browallia New"/>
          <w:color w:val="FF0000"/>
          <w:sz w:val="32"/>
          <w:szCs w:val="32"/>
        </w:rPr>
        <w:t xml:space="preserve">Net bay </w:t>
      </w:r>
      <w:r w:rsidR="00B0651C" w:rsidRPr="008E2AAD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จะให้ฝ่าย </w:t>
      </w:r>
      <w:r w:rsidR="00B0651C" w:rsidRPr="008E2AAD">
        <w:rPr>
          <w:rFonts w:ascii="Browallia New" w:hAnsi="Browallia New" w:cs="Browallia New"/>
          <w:color w:val="FF0000"/>
          <w:sz w:val="32"/>
          <w:szCs w:val="32"/>
        </w:rPr>
        <w:t>IT</w:t>
      </w:r>
      <w:r w:rsidR="00B0651C" w:rsidRPr="008E2AAD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 ของบริษัทจัดทำระบบ</w:t>
      </w:r>
      <w:r w:rsidR="00EB6FD6">
        <w:rPr>
          <w:rFonts w:ascii="Browallia New" w:hAnsi="Browallia New" w:cs="Browallia New" w:hint="cs"/>
          <w:color w:val="FF0000"/>
          <w:sz w:val="32"/>
          <w:szCs w:val="32"/>
          <w:cs/>
        </w:rPr>
        <w:t>การตรวจสอบรายชื่อ</w:t>
      </w:r>
      <w:r w:rsidR="00EC2EA0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 ท่านสามารถตรวจสอบรายชื่อบุคคลที่ถูกกำหนดได้จาก</w:t>
      </w:r>
      <w:r w:rsidR="00EB6FD6">
        <w:rPr>
          <w:rFonts w:ascii="Browallia New" w:hAnsi="Browallia New" w:cs="Browallia New" w:hint="cs"/>
          <w:color w:val="FF0000"/>
          <w:sz w:val="32"/>
          <w:szCs w:val="32"/>
          <w:cs/>
        </w:rPr>
        <w:t>ประกาศในเวปไซด์ของ</w:t>
      </w:r>
      <w:r w:rsidR="00FF7D0D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สำนักงาน ปปง. </w:t>
      </w:r>
      <w:r w:rsidR="00462414">
        <w:rPr>
          <w:rFonts w:ascii="Browallia New" w:hAnsi="Browallia New" w:cs="Browallia New" w:hint="cs"/>
          <w:color w:val="FF0000"/>
          <w:sz w:val="32"/>
          <w:szCs w:val="32"/>
          <w:cs/>
        </w:rPr>
        <w:t>แต่</w:t>
      </w:r>
      <w:r>
        <w:rPr>
          <w:rFonts w:ascii="Browallia New" w:hAnsi="Browallia New" w:cs="Browallia New" w:hint="cs"/>
          <w:color w:val="FF0000"/>
          <w:sz w:val="32"/>
          <w:szCs w:val="32"/>
          <w:cs/>
        </w:rPr>
        <w:t>ในส่วนของ</w:t>
      </w:r>
      <w:r w:rsidR="00462414">
        <w:rPr>
          <w:rFonts w:ascii="Browallia New" w:hAnsi="Browallia New" w:cs="Browallia New" w:hint="cs"/>
          <w:color w:val="FF0000"/>
          <w:sz w:val="32"/>
          <w:szCs w:val="32"/>
          <w:cs/>
        </w:rPr>
        <w:t>บุคคลที่เกี่ยวข้องกับการทำธุรกรรมที่มีเหตุอันควรสงสัย</w:t>
      </w:r>
      <w:r w:rsidR="00EB6FD6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 </w:t>
      </w:r>
      <w:r w:rsidR="00EB6FD6">
        <w:rPr>
          <w:rFonts w:ascii="Browallia New" w:hAnsi="Browallia New" w:cs="Browallia New"/>
          <w:color w:val="FF0000"/>
          <w:sz w:val="32"/>
          <w:szCs w:val="32"/>
        </w:rPr>
        <w:t>HR-08-STR, HR-08-STR-Person</w:t>
      </w:r>
      <w:r w:rsidR="00462414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 และบุคคลที่มีความเสี่ยงต่อการฟอกเงิน </w:t>
      </w:r>
      <w:r w:rsidR="00EB6FD6">
        <w:rPr>
          <w:rFonts w:ascii="Browallia New" w:hAnsi="Browallia New" w:cs="Browallia New"/>
          <w:color w:val="FF0000"/>
          <w:sz w:val="32"/>
          <w:szCs w:val="32"/>
        </w:rPr>
        <w:t>HR-08-Risk</w:t>
      </w:r>
      <w:r w:rsidR="00EB6FD6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 </w:t>
      </w:r>
      <w:r w:rsidR="00462414" w:rsidRPr="00462414">
        <w:rPr>
          <w:rFonts w:ascii="Browallia New" w:hAnsi="Browallia New" w:cs="Browallia New"/>
          <w:color w:val="FF0000"/>
          <w:sz w:val="32"/>
          <w:szCs w:val="32"/>
          <w:cs/>
        </w:rPr>
        <w:t>ซึ่ง</w:t>
      </w:r>
      <w:r w:rsidR="00EB6FD6">
        <w:rPr>
          <w:rFonts w:ascii="Browallia New" w:hAnsi="Browallia New" w:cs="Browallia New" w:hint="cs"/>
          <w:color w:val="FF0000"/>
          <w:sz w:val="32"/>
          <w:szCs w:val="32"/>
          <w:cs/>
        </w:rPr>
        <w:t>เป็นรายชื่อที่</w:t>
      </w:r>
      <w:r w:rsidR="00462414" w:rsidRPr="00462414">
        <w:rPr>
          <w:rFonts w:ascii="Browallia New" w:hAnsi="Browallia New" w:cs="Browallia New"/>
          <w:color w:val="FF0000"/>
          <w:sz w:val="32"/>
          <w:szCs w:val="32"/>
          <w:cs/>
        </w:rPr>
        <w:t xml:space="preserve">ไม่สามารถหาจากแหล่งอื่นได้ </w:t>
      </w:r>
      <w:r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นอกจากใช้บริการของ </w:t>
      </w:r>
      <w:r>
        <w:rPr>
          <w:rFonts w:ascii="Browallia New" w:hAnsi="Browallia New" w:cs="Browallia New"/>
          <w:color w:val="FF0000"/>
          <w:sz w:val="32"/>
          <w:szCs w:val="32"/>
        </w:rPr>
        <w:t>Net bay</w:t>
      </w:r>
      <w:r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 เท่านั้น</w:t>
      </w:r>
    </w:p>
    <w:p w:rsidR="0086364A" w:rsidRPr="00BB7A48" w:rsidRDefault="008E2AAD" w:rsidP="00BB7A48">
      <w:pPr>
        <w:pStyle w:val="ListParagraph"/>
        <w:numPr>
          <w:ilvl w:val="1"/>
          <w:numId w:val="2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BB7A48">
        <w:rPr>
          <w:rFonts w:ascii="Browallia New" w:hAnsi="Browallia New" w:cs="Browallia New" w:hint="cs"/>
          <w:sz w:val="32"/>
          <w:szCs w:val="32"/>
          <w:cs/>
        </w:rPr>
        <w:t>ห</w:t>
      </w:r>
      <w:r w:rsidR="0086364A" w:rsidRPr="00BB7A48">
        <w:rPr>
          <w:rFonts w:ascii="Browallia New" w:hAnsi="Browallia New" w:cs="Browallia New" w:hint="cs"/>
          <w:sz w:val="32"/>
          <w:szCs w:val="32"/>
          <w:cs/>
        </w:rPr>
        <w:t>ลักฐานการแสดงตน</w:t>
      </w:r>
    </w:p>
    <w:p w:rsidR="0086364A" w:rsidRDefault="005F6FE0" w:rsidP="00BB7A48">
      <w:pPr>
        <w:pStyle w:val="ListParagraph"/>
        <w:numPr>
          <w:ilvl w:val="1"/>
          <w:numId w:val="12"/>
        </w:numPr>
        <w:spacing w:after="0"/>
        <w:ind w:left="1985" w:hanging="567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การแสดงตน หากมีเฉพาะห</w:t>
      </w:r>
      <w:r w:rsidR="0086364A">
        <w:rPr>
          <w:rFonts w:ascii="Browallia New" w:hAnsi="Browallia New" w:cs="Browallia New" w:hint="cs"/>
          <w:sz w:val="32"/>
          <w:szCs w:val="32"/>
          <w:cs/>
        </w:rPr>
        <w:t>มายเลขบัตรประจำตัวประชาชน</w:t>
      </w:r>
      <w:r w:rsidR="0086364A" w:rsidRPr="00561307">
        <w:rPr>
          <w:rFonts w:ascii="Browallia New" w:hAnsi="Browallia New" w:cs="Browallia New" w:hint="cs"/>
          <w:sz w:val="32"/>
          <w:szCs w:val="32"/>
          <w:cs/>
        </w:rPr>
        <w:t xml:space="preserve"> แต่ไม่แสดงบัตรประชาชน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หรือไม่มีสำเนาบัตรประชาชน เพียงพอหรือไม่</w:t>
      </w:r>
    </w:p>
    <w:p w:rsidR="006E7C13" w:rsidRPr="007921A4" w:rsidRDefault="00894BB3" w:rsidP="00BB7A48">
      <w:pPr>
        <w:spacing w:after="0"/>
        <w:ind w:firstLine="1440"/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7921A4">
        <w:rPr>
          <w:rFonts w:ascii="Browallia New" w:hAnsi="Browallia New" w:cs="Browallia New" w:hint="cs"/>
          <w:color w:val="FF0000"/>
          <w:sz w:val="32"/>
          <w:szCs w:val="32"/>
          <w:u w:val="single"/>
          <w:cs/>
        </w:rPr>
        <w:t>ตอบ</w:t>
      </w:r>
      <w:r w:rsidRPr="007921A4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  </w:t>
      </w:r>
      <w:r w:rsidR="006E7C13" w:rsidRPr="007921A4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แยกเป็น 2 กรณี คือ </w:t>
      </w:r>
      <w:r w:rsidR="007921A4">
        <w:rPr>
          <w:rFonts w:ascii="Browallia New" w:hAnsi="Browallia New" w:cs="Browallia New" w:hint="cs"/>
          <w:color w:val="FF0000"/>
          <w:sz w:val="32"/>
          <w:szCs w:val="32"/>
          <w:cs/>
        </w:rPr>
        <w:t>ในขั้นตอน</w:t>
      </w:r>
      <w:r w:rsidR="006E7C13" w:rsidRPr="007921A4">
        <w:rPr>
          <w:rFonts w:ascii="Browallia New" w:hAnsi="Browallia New" w:cs="Browallia New" w:hint="cs"/>
          <w:color w:val="FF0000"/>
          <w:sz w:val="32"/>
          <w:szCs w:val="32"/>
          <w:cs/>
        </w:rPr>
        <w:t>การรับประกันภัย และ</w:t>
      </w:r>
      <w:r w:rsidR="007921A4">
        <w:rPr>
          <w:rFonts w:ascii="Browallia New" w:hAnsi="Browallia New" w:cs="Browallia New" w:hint="cs"/>
          <w:color w:val="FF0000"/>
          <w:sz w:val="32"/>
          <w:szCs w:val="32"/>
          <w:cs/>
        </w:rPr>
        <w:t>ขั้นตอน</w:t>
      </w:r>
      <w:r w:rsidR="006E7C13" w:rsidRPr="007921A4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การจ่ายค่าสินไหมทดแทน  </w:t>
      </w:r>
    </w:p>
    <w:p w:rsidR="006E7C13" w:rsidRPr="007921A4" w:rsidRDefault="001F064F" w:rsidP="00BB7A48">
      <w:pPr>
        <w:spacing w:after="0"/>
        <w:ind w:firstLine="1418"/>
        <w:jc w:val="thaiDistribute"/>
        <w:rPr>
          <w:rFonts w:ascii="Browallia New" w:hAnsi="Browallia New" w:cs="Browallia New"/>
          <w:color w:val="FF0000"/>
          <w:sz w:val="32"/>
          <w:szCs w:val="32"/>
          <w:cs/>
        </w:rPr>
      </w:pPr>
      <w:r w:rsidRPr="007921A4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1. </w:t>
      </w:r>
      <w:r w:rsidR="00EB6FD6" w:rsidRPr="007921A4">
        <w:rPr>
          <w:rFonts w:ascii="Browallia New" w:hAnsi="Browallia New" w:cs="Browallia New" w:hint="cs"/>
          <w:color w:val="FF0000"/>
          <w:sz w:val="32"/>
          <w:szCs w:val="32"/>
          <w:cs/>
        </w:rPr>
        <w:t>กรณี</w:t>
      </w:r>
      <w:r w:rsidR="006E7C13" w:rsidRPr="007921A4">
        <w:rPr>
          <w:rFonts w:ascii="Browallia New" w:hAnsi="Browallia New" w:cs="Browallia New" w:hint="cs"/>
          <w:color w:val="FF0000"/>
          <w:sz w:val="32"/>
          <w:szCs w:val="32"/>
          <w:cs/>
        </w:rPr>
        <w:t>การรับประกันภัยกฎหมายผ่อนผันให้</w:t>
      </w:r>
      <w:r w:rsidR="00EB6FD6" w:rsidRPr="007921A4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ไม่จำต้องมีหลักฐาน </w:t>
      </w:r>
      <w:r w:rsidR="006E7C13" w:rsidRPr="007921A4">
        <w:rPr>
          <w:rFonts w:ascii="Browallia New" w:hAnsi="Browallia New" w:cs="Browallia New" w:hint="cs"/>
          <w:color w:val="FF0000"/>
          <w:sz w:val="32"/>
          <w:szCs w:val="32"/>
          <w:cs/>
        </w:rPr>
        <w:t>มี</w:t>
      </w:r>
      <w:r w:rsidR="00EB6FD6" w:rsidRPr="007921A4">
        <w:rPr>
          <w:rFonts w:ascii="Browallia New" w:hAnsi="Browallia New" w:cs="Browallia New" w:hint="cs"/>
          <w:color w:val="FF0000"/>
          <w:sz w:val="32"/>
          <w:szCs w:val="32"/>
          <w:cs/>
        </w:rPr>
        <w:t>ข้อมูล</w:t>
      </w:r>
      <w:r w:rsidR="006E7C13" w:rsidRPr="007921A4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เพียง ชื่อ นามสกุล เลขประจำตัวประชาชน อาชีพ  </w:t>
      </w:r>
      <w:r w:rsidR="00645E68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ที่อยู่ </w:t>
      </w:r>
      <w:r w:rsidR="006E7C13" w:rsidRPr="007921A4">
        <w:rPr>
          <w:rFonts w:ascii="Browallia New" w:hAnsi="Browallia New" w:cs="Browallia New" w:hint="cs"/>
          <w:color w:val="FF0000"/>
          <w:sz w:val="32"/>
          <w:szCs w:val="32"/>
          <w:cs/>
        </w:rPr>
        <w:t>สัญชาติ</w:t>
      </w:r>
      <w:r w:rsidR="00EB6FD6" w:rsidRPr="007921A4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 ก็เพียงพอ </w:t>
      </w:r>
      <w:r w:rsidR="00E34D5B" w:rsidRPr="007921A4">
        <w:rPr>
          <w:rFonts w:ascii="Browallia New" w:hAnsi="Browallia New" w:cs="Browallia New" w:hint="cs"/>
          <w:color w:val="FF0000"/>
          <w:sz w:val="32"/>
          <w:szCs w:val="32"/>
          <w:cs/>
        </w:rPr>
        <w:t>ซึ่ง</w:t>
      </w:r>
      <w:r w:rsidR="006E7C13" w:rsidRPr="007921A4">
        <w:rPr>
          <w:rFonts w:ascii="Browallia New" w:hAnsi="Browallia New" w:cs="Browallia New" w:hint="cs"/>
          <w:color w:val="FF0000"/>
          <w:sz w:val="32"/>
          <w:szCs w:val="32"/>
          <w:cs/>
        </w:rPr>
        <w:t>ในทางปฏิบัติของบริษัทที่ต้องขอหลักฐานเพราะมีขั้นตอนการระบุตัวตน</w:t>
      </w:r>
      <w:r w:rsidR="00764B33" w:rsidRPr="007921A4">
        <w:rPr>
          <w:rFonts w:ascii="Browallia New" w:hAnsi="Browallia New" w:cs="Browallia New" w:hint="cs"/>
          <w:color w:val="FF0000"/>
          <w:sz w:val="32"/>
          <w:szCs w:val="32"/>
          <w:cs/>
        </w:rPr>
        <w:t>และการพิสูจน์ทราบตัวตน</w:t>
      </w:r>
      <w:r w:rsidR="006E7C13" w:rsidRPr="007921A4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 </w:t>
      </w:r>
      <w:r w:rsidR="00E34D5B" w:rsidRPr="007921A4">
        <w:rPr>
          <w:rFonts w:ascii="Browallia New" w:hAnsi="Browallia New" w:cs="Browallia New" w:hint="cs"/>
          <w:color w:val="FF0000"/>
          <w:sz w:val="32"/>
          <w:szCs w:val="32"/>
          <w:cs/>
        </w:rPr>
        <w:t>หากไม่ได้สำเนาบัตรประจำตัวประชาชนบริษัท</w:t>
      </w:r>
      <w:r w:rsidR="006E7C13" w:rsidRPr="007921A4">
        <w:rPr>
          <w:rFonts w:ascii="Browallia New" w:hAnsi="Browallia New" w:cs="Browallia New" w:hint="cs"/>
          <w:color w:val="FF0000"/>
          <w:sz w:val="32"/>
          <w:szCs w:val="32"/>
          <w:cs/>
        </w:rPr>
        <w:t>ก็ต้องหาวิธีระบุตัวตนของลูกค้าให้ได้</w:t>
      </w:r>
    </w:p>
    <w:p w:rsidR="00894BB3" w:rsidRPr="003741AE" w:rsidRDefault="001F064F" w:rsidP="007921A4">
      <w:pPr>
        <w:pStyle w:val="ListParagraph"/>
        <w:ind w:left="0" w:firstLine="1418"/>
        <w:jc w:val="thaiDistribute"/>
        <w:rPr>
          <w:rFonts w:ascii="Browallia New" w:hAnsi="Browallia New" w:cs="Browallia New"/>
          <w:color w:val="FF0000"/>
          <w:sz w:val="32"/>
          <w:szCs w:val="32"/>
          <w:cs/>
        </w:rPr>
      </w:pPr>
      <w:r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2. </w:t>
      </w:r>
      <w:r w:rsidR="00E34D5B">
        <w:rPr>
          <w:rFonts w:ascii="Browallia New" w:hAnsi="Browallia New" w:cs="Browallia New" w:hint="cs"/>
          <w:color w:val="FF0000"/>
          <w:sz w:val="32"/>
          <w:szCs w:val="32"/>
          <w:cs/>
        </w:rPr>
        <w:t>กรณีการจ่ายค่าสินไหมทดแทน ซึ่งขั้นตอนการจ่ายค่าสินไหมทดแทนนี้</w:t>
      </w:r>
      <w:r w:rsidR="006E7C13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ต้องมีการแสดงตน </w:t>
      </w:r>
      <w:r w:rsidR="00E34D5B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 และ</w:t>
      </w:r>
      <w:r w:rsidRPr="001F064F">
        <w:rPr>
          <w:rFonts w:ascii="Browallia New" w:hAnsi="Browallia New" w:cs="Browallia New"/>
          <w:color w:val="FF0000"/>
          <w:sz w:val="32"/>
          <w:szCs w:val="32"/>
          <w:cs/>
        </w:rPr>
        <w:t xml:space="preserve">กฎหมายระบุว่าต้องมีข้อมูลและเอกสารครบ </w:t>
      </w:r>
      <w:r>
        <w:rPr>
          <w:rFonts w:ascii="Browallia New" w:hAnsi="Browallia New" w:cs="Browallia New" w:hint="cs"/>
          <w:color w:val="FF0000"/>
          <w:sz w:val="32"/>
          <w:szCs w:val="32"/>
          <w:cs/>
        </w:rPr>
        <w:t>ดังนั้น</w:t>
      </w:r>
      <w:r w:rsidRPr="001F064F">
        <w:rPr>
          <w:rFonts w:ascii="Browallia New" w:hAnsi="Browallia New" w:cs="Browallia New"/>
          <w:color w:val="FF0000"/>
          <w:sz w:val="32"/>
          <w:szCs w:val="32"/>
          <w:cs/>
        </w:rPr>
        <w:t>จำเป็นต้องมีสำเนาบัตรประจำตัวประชาชน</w:t>
      </w:r>
      <w:r w:rsidR="007921A4">
        <w:rPr>
          <w:rFonts w:ascii="Browallia New" w:hAnsi="Browallia New" w:cs="Browallia New" w:hint="cs"/>
          <w:color w:val="FF0000"/>
          <w:sz w:val="32"/>
          <w:szCs w:val="32"/>
          <w:cs/>
        </w:rPr>
        <w:t>ด้วย</w:t>
      </w:r>
    </w:p>
    <w:p w:rsidR="00495033" w:rsidRDefault="00845504" w:rsidP="006E7C13">
      <w:pPr>
        <w:pStyle w:val="ListParagraph"/>
        <w:numPr>
          <w:ilvl w:val="1"/>
          <w:numId w:val="12"/>
        </w:numPr>
        <w:ind w:left="2127" w:hanging="567"/>
        <w:jc w:val="thaiDistribute"/>
        <w:rPr>
          <w:rFonts w:ascii="Browallia New" w:hAnsi="Browallia New" w:cs="Browallia New"/>
          <w:i/>
          <w:iCs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lastRenderedPageBreak/>
        <w:t>การรับประกันภัย ในรูปแบบอิเล็กทรอนิกส์</w:t>
      </w:r>
      <w:r w:rsidR="005F6FE0" w:rsidRPr="005F6FE0"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ผู้เอาประกันภัย</w:t>
      </w:r>
      <w:r w:rsidR="005F6FE0" w:rsidRPr="005F6FE0">
        <w:rPr>
          <w:rFonts w:ascii="Browallia New" w:hAnsi="Browallia New" w:cs="Browallia New" w:hint="cs"/>
          <w:sz w:val="32"/>
          <w:szCs w:val="32"/>
          <w:cs/>
        </w:rPr>
        <w:t>ได้ระบุ</w:t>
      </w:r>
      <w:r w:rsidR="00495033" w:rsidRPr="005F6FE0">
        <w:rPr>
          <w:rFonts w:ascii="Browallia New" w:hAnsi="Browallia New" w:cs="Browallia New" w:hint="cs"/>
          <w:sz w:val="32"/>
          <w:szCs w:val="32"/>
          <w:cs/>
        </w:rPr>
        <w:t>เลข</w:t>
      </w:r>
      <w:r w:rsidR="005F6FE0" w:rsidRPr="005F6FE0">
        <w:rPr>
          <w:rFonts w:ascii="Browallia New" w:hAnsi="Browallia New" w:cs="Browallia New" w:hint="cs"/>
          <w:sz w:val="32"/>
          <w:szCs w:val="32"/>
          <w:cs/>
        </w:rPr>
        <w:t>บัตรประจำตัวประชาชนแล้ว บริษัทมีความจำเป็นต้องติดตามสำเนาบัตรประจำตัวประชาชนจากลูกค้าอีกหรือไม่</w:t>
      </w:r>
    </w:p>
    <w:p w:rsidR="00B0651C" w:rsidRPr="00B0651C" w:rsidRDefault="00B0651C" w:rsidP="007921A4">
      <w:pPr>
        <w:pStyle w:val="ListParagraph"/>
        <w:ind w:left="0" w:firstLine="2127"/>
        <w:jc w:val="thaiDistribute"/>
        <w:rPr>
          <w:rFonts w:ascii="Browallia New" w:hAnsi="Browallia New" w:cs="Browallia New"/>
          <w:color w:val="FF0000"/>
          <w:sz w:val="32"/>
          <w:szCs w:val="32"/>
          <w:u w:val="single"/>
          <w:cs/>
        </w:rPr>
      </w:pPr>
      <w:r w:rsidRPr="00B0651C">
        <w:rPr>
          <w:rFonts w:ascii="Browallia New" w:hAnsi="Browallia New" w:cs="Browallia New" w:hint="cs"/>
          <w:color w:val="FF0000"/>
          <w:sz w:val="32"/>
          <w:szCs w:val="32"/>
          <w:u w:val="single"/>
          <w:cs/>
        </w:rPr>
        <w:t>ตอบ</w:t>
      </w:r>
      <w:r w:rsidRPr="00B0651C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 </w:t>
      </w:r>
      <w:r w:rsidR="006C24C4">
        <w:rPr>
          <w:rFonts w:ascii="Browallia New" w:hAnsi="Browallia New" w:cs="Browallia New" w:hint="cs"/>
          <w:color w:val="FF0000"/>
          <w:sz w:val="32"/>
          <w:szCs w:val="32"/>
          <w:cs/>
        </w:rPr>
        <w:t>ตามประกาศสำนักนายกรัฐมนตรี ลงวันที่ 17 กรกฎาคม 2556 ฉบับปัจจุบันไม่ได้ระบุว่าต้องขอหลักฐาน</w:t>
      </w:r>
      <w:r w:rsidR="00E34D5B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 </w:t>
      </w:r>
      <w:r w:rsidR="006C24C4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 ซึ่ง</w:t>
      </w:r>
      <w:r w:rsidR="00E34D5B">
        <w:rPr>
          <w:rFonts w:ascii="Browallia New" w:hAnsi="Browallia New" w:cs="Browallia New" w:hint="cs"/>
          <w:color w:val="FF0000"/>
          <w:sz w:val="32"/>
          <w:szCs w:val="32"/>
          <w:cs/>
        </w:rPr>
        <w:t>หาก</w:t>
      </w:r>
      <w:r w:rsidR="006C24C4">
        <w:rPr>
          <w:rFonts w:ascii="Browallia New" w:hAnsi="Browallia New" w:cs="Browallia New" w:hint="cs"/>
          <w:color w:val="FF0000"/>
          <w:sz w:val="32"/>
          <w:szCs w:val="32"/>
          <w:cs/>
        </w:rPr>
        <w:t>บริษัทไม่มีสำเนาบัตรประจำตัวประชาชน บริษัทมีหน้าที่ต้องตรวจสอบข้อมูลที่ได้มาว่า</w:t>
      </w:r>
      <w:r w:rsidR="00764B33">
        <w:rPr>
          <w:rFonts w:ascii="Browallia New" w:hAnsi="Browallia New" w:cs="Browallia New" w:hint="cs"/>
          <w:color w:val="FF0000"/>
          <w:sz w:val="32"/>
          <w:szCs w:val="32"/>
          <w:cs/>
        </w:rPr>
        <w:t>เพียงพอ และ</w:t>
      </w:r>
      <w:r w:rsidR="006C24C4">
        <w:rPr>
          <w:rFonts w:ascii="Browallia New" w:hAnsi="Browallia New" w:cs="Browallia New" w:hint="cs"/>
          <w:color w:val="FF0000"/>
          <w:sz w:val="32"/>
          <w:szCs w:val="32"/>
          <w:cs/>
        </w:rPr>
        <w:t>ถูกต้อง</w:t>
      </w:r>
      <w:r w:rsidR="00764B33">
        <w:rPr>
          <w:rFonts w:ascii="Browallia New" w:hAnsi="Browallia New" w:cs="Browallia New" w:hint="cs"/>
          <w:color w:val="FF0000"/>
          <w:sz w:val="32"/>
          <w:szCs w:val="32"/>
          <w:cs/>
        </w:rPr>
        <w:t>ครบถ้วน</w:t>
      </w:r>
      <w:r w:rsidR="006C24C4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หรือไม่  </w:t>
      </w:r>
      <w:r>
        <w:rPr>
          <w:rFonts w:ascii="Browallia New" w:hAnsi="Browallia New" w:cs="Browallia New" w:hint="cs"/>
          <w:color w:val="FF0000"/>
          <w:sz w:val="32"/>
          <w:szCs w:val="32"/>
          <w:u w:val="single"/>
          <w:cs/>
        </w:rPr>
        <w:t xml:space="preserve"> </w:t>
      </w:r>
    </w:p>
    <w:p w:rsidR="00947BF0" w:rsidRDefault="00947BF0" w:rsidP="006E7C13">
      <w:pPr>
        <w:pStyle w:val="ListParagraph"/>
        <w:numPr>
          <w:ilvl w:val="1"/>
          <w:numId w:val="12"/>
        </w:numPr>
        <w:ind w:left="2127" w:hanging="567"/>
        <w:jc w:val="thaiDistribute"/>
        <w:rPr>
          <w:rFonts w:ascii="Browallia New" w:hAnsi="Browallia New" w:cs="Browallia New"/>
          <w:sz w:val="32"/>
          <w:szCs w:val="32"/>
        </w:rPr>
      </w:pPr>
      <w:r w:rsidRPr="00495033">
        <w:rPr>
          <w:rFonts w:ascii="Browallia New" w:hAnsi="Browallia New" w:cs="Browallia New" w:hint="cs"/>
          <w:sz w:val="32"/>
          <w:szCs w:val="32"/>
          <w:cs/>
        </w:rPr>
        <w:t>เอกสารที่ต้องขอเพิ่มเติมในกรณีที่</w:t>
      </w:r>
      <w:r w:rsidR="007921A4">
        <w:rPr>
          <w:rFonts w:ascii="Browallia New" w:hAnsi="Browallia New" w:cs="Browallia New" w:hint="cs"/>
          <w:sz w:val="32"/>
          <w:szCs w:val="32"/>
          <w:cs/>
        </w:rPr>
        <w:t>เป็นบุคคลที่</w:t>
      </w:r>
      <w:r w:rsidRPr="00495033">
        <w:rPr>
          <w:rFonts w:ascii="Browallia New" w:hAnsi="Browallia New" w:cs="Browallia New" w:hint="cs"/>
          <w:sz w:val="32"/>
          <w:szCs w:val="32"/>
          <w:cs/>
        </w:rPr>
        <w:t>ความเสี่ยงสูงต้องขออะไร</w:t>
      </w:r>
      <w:r>
        <w:rPr>
          <w:rFonts w:ascii="Browallia New" w:hAnsi="Browallia New" w:cs="Browallia New" w:hint="cs"/>
          <w:sz w:val="32"/>
          <w:szCs w:val="32"/>
          <w:cs/>
        </w:rPr>
        <w:t>บ้าง</w:t>
      </w:r>
      <w:r w:rsidRPr="00495033">
        <w:rPr>
          <w:rFonts w:ascii="Browallia New" w:hAnsi="Browallia New" w:cs="Browallia New" w:hint="cs"/>
          <w:sz w:val="32"/>
          <w:szCs w:val="32"/>
          <w:cs/>
        </w:rPr>
        <w:t xml:space="preserve"> เพราะมี</w:t>
      </w:r>
      <w:r w:rsidR="007921A4">
        <w:rPr>
          <w:rFonts w:ascii="Browallia New" w:hAnsi="Browallia New" w:cs="Browallia New" w:hint="cs"/>
          <w:sz w:val="32"/>
          <w:szCs w:val="32"/>
          <w:cs/>
        </w:rPr>
        <w:t>สำเนา</w:t>
      </w:r>
      <w:r w:rsidRPr="00495033">
        <w:rPr>
          <w:rFonts w:ascii="Browallia New" w:hAnsi="Browallia New" w:cs="Browallia New" w:hint="cs"/>
          <w:sz w:val="32"/>
          <w:szCs w:val="32"/>
          <w:cs/>
        </w:rPr>
        <w:t xml:space="preserve">บัตรประชาชนแล้ว (กรณีไม่ได้มีการแสดงตนตั้งแต่เริ่มรับประกันภัย) </w:t>
      </w:r>
      <w:r>
        <w:rPr>
          <w:rFonts w:ascii="Browallia New" w:hAnsi="Browallia New" w:cs="Browallia New"/>
          <w:sz w:val="32"/>
          <w:szCs w:val="32"/>
        </w:rPr>
        <w:t xml:space="preserve"> </w:t>
      </w:r>
    </w:p>
    <w:p w:rsidR="003741AE" w:rsidRDefault="003741AE" w:rsidP="007921A4">
      <w:pPr>
        <w:pStyle w:val="ListParagraph"/>
        <w:ind w:left="0" w:firstLine="2127"/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B0651C">
        <w:rPr>
          <w:rFonts w:ascii="Browallia New" w:hAnsi="Browallia New" w:cs="Browallia New" w:hint="cs"/>
          <w:color w:val="FF0000"/>
          <w:sz w:val="32"/>
          <w:szCs w:val="32"/>
          <w:u w:val="single"/>
          <w:cs/>
        </w:rPr>
        <w:t>ตอบ</w:t>
      </w:r>
      <w:r w:rsidR="00B0651C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 </w:t>
      </w:r>
      <w:r w:rsidR="00E34D5B">
        <w:rPr>
          <w:rFonts w:ascii="Browallia New" w:hAnsi="Browallia New" w:cs="Browallia New" w:hint="cs"/>
          <w:color w:val="FF0000"/>
          <w:sz w:val="32"/>
          <w:szCs w:val="32"/>
          <w:cs/>
        </w:rPr>
        <w:t>ใน</w:t>
      </w:r>
      <w:r w:rsidR="006C24C4">
        <w:rPr>
          <w:rFonts w:ascii="Browallia New" w:hAnsi="Browallia New" w:cs="Browallia New" w:hint="cs"/>
          <w:color w:val="FF0000"/>
          <w:sz w:val="32"/>
          <w:szCs w:val="32"/>
          <w:cs/>
        </w:rPr>
        <w:t>คู่มือแนวทางปฏิบัติ</w:t>
      </w:r>
      <w:r w:rsidR="007921A4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 เรื่อง การตรวจสอบเพื่อทราบข้อเท็จจริงเกี่ยวกับลูกค้าสำหรับสถาบันการเงิน  บริษัทประกันวินาศภัย (</w:t>
      </w:r>
      <w:r w:rsidR="00E34D5B">
        <w:rPr>
          <w:rFonts w:ascii="Browallia New" w:hAnsi="Browallia New" w:cs="Browallia New" w:hint="cs"/>
          <w:color w:val="FF0000"/>
          <w:sz w:val="32"/>
          <w:szCs w:val="32"/>
          <w:cs/>
        </w:rPr>
        <w:t>ฉบับปัจจุบัน</w:t>
      </w:r>
      <w:r w:rsidR="007921A4">
        <w:rPr>
          <w:rFonts w:ascii="Browallia New" w:hAnsi="Browallia New" w:cs="Browallia New" w:hint="cs"/>
          <w:color w:val="FF0000"/>
          <w:sz w:val="32"/>
          <w:szCs w:val="32"/>
          <w:cs/>
        </w:rPr>
        <w:t>)</w:t>
      </w:r>
      <w:r w:rsidR="006C24C4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 ระบุว่า บุคคลที่มีความเสี่ยงสูงมีเพียง 2 ประเภทคือบุคคลที่มีสถานภาพทางการเมือง และ</w:t>
      </w:r>
      <w:r w:rsidR="00E34D5B">
        <w:rPr>
          <w:rFonts w:ascii="Browallia New" w:hAnsi="Browallia New" w:cs="Browallia New" w:hint="cs"/>
          <w:color w:val="FF0000"/>
          <w:sz w:val="32"/>
          <w:szCs w:val="32"/>
          <w:cs/>
        </w:rPr>
        <w:t>บุคคลที่</w:t>
      </w:r>
      <w:r w:rsidR="006C24C4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สำนักงานแจ้งให้ตรวจสอบและเฝ้าระวังการดำเนินความสัมพันธ์หรือทำธุรกรรมอย่างใกล้ชิด </w:t>
      </w:r>
      <w:r w:rsidR="00E34D5B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 </w:t>
      </w:r>
      <w:r w:rsidR="00EC2EA0">
        <w:rPr>
          <w:rFonts w:ascii="Browallia New" w:hAnsi="Browallia New" w:cs="Browallia New" w:hint="cs"/>
          <w:color w:val="FF0000"/>
          <w:sz w:val="32"/>
          <w:szCs w:val="32"/>
          <w:cs/>
        </w:rPr>
        <w:t>ซึ่ง</w:t>
      </w:r>
      <w:r w:rsidR="00B0651C" w:rsidRPr="00B0651C">
        <w:rPr>
          <w:rFonts w:ascii="Browallia New" w:hAnsi="Browallia New" w:cs="Browallia New" w:hint="cs"/>
          <w:color w:val="FF0000"/>
          <w:sz w:val="32"/>
          <w:szCs w:val="32"/>
          <w:cs/>
        </w:rPr>
        <w:t>ไม่ต้อง</w:t>
      </w:r>
      <w:r w:rsidR="00B0651C">
        <w:rPr>
          <w:rFonts w:ascii="Browallia New" w:hAnsi="Browallia New" w:cs="Browallia New" w:hint="cs"/>
          <w:color w:val="FF0000"/>
          <w:sz w:val="32"/>
          <w:szCs w:val="32"/>
          <w:cs/>
        </w:rPr>
        <w:t>ขอ</w:t>
      </w:r>
      <w:r w:rsidR="001F064F">
        <w:rPr>
          <w:rFonts w:ascii="Browallia New" w:hAnsi="Browallia New" w:cs="Browallia New" w:hint="cs"/>
          <w:color w:val="FF0000"/>
          <w:sz w:val="32"/>
          <w:szCs w:val="32"/>
          <w:cs/>
        </w:rPr>
        <w:t>เอกสาร</w:t>
      </w:r>
      <w:r w:rsidR="00B0651C">
        <w:rPr>
          <w:rFonts w:ascii="Browallia New" w:hAnsi="Browallia New" w:cs="Browallia New" w:hint="cs"/>
          <w:color w:val="FF0000"/>
          <w:sz w:val="32"/>
          <w:szCs w:val="32"/>
          <w:cs/>
        </w:rPr>
        <w:t>เพิ่ม</w:t>
      </w:r>
      <w:r w:rsidR="001F064F">
        <w:rPr>
          <w:rFonts w:ascii="Browallia New" w:hAnsi="Browallia New" w:cs="Browallia New" w:hint="cs"/>
          <w:color w:val="FF0000"/>
          <w:sz w:val="32"/>
          <w:szCs w:val="32"/>
          <w:cs/>
        </w:rPr>
        <w:t>เติม</w:t>
      </w:r>
      <w:r w:rsidR="00EC2EA0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 ต้องดำเนินการตามขั้นตอนบริหารความเสี่ยงลูกค้าที่มีความเสี่ยงสูง</w:t>
      </w:r>
    </w:p>
    <w:p w:rsidR="00FA1B04" w:rsidRPr="00FA1B04" w:rsidRDefault="00FA1B04" w:rsidP="006E7C13">
      <w:pPr>
        <w:pStyle w:val="ListParagraph"/>
        <w:numPr>
          <w:ilvl w:val="1"/>
          <w:numId w:val="2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FA1B04">
        <w:rPr>
          <w:rFonts w:ascii="Browallia New" w:hAnsi="Browallia New" w:cs="Browallia New" w:hint="cs"/>
          <w:sz w:val="32"/>
          <w:szCs w:val="32"/>
          <w:cs/>
        </w:rPr>
        <w:t xml:space="preserve">การแสดงตนของผู้รับประโยชน์ที่แท้จริง  (รวมถึงผู้ถือหุ้น </w:t>
      </w:r>
      <w:r w:rsidRPr="00FA1B04">
        <w:rPr>
          <w:rFonts w:ascii="Browallia New" w:hAnsi="Browallia New" w:cs="Browallia New"/>
          <w:sz w:val="32"/>
          <w:szCs w:val="32"/>
        </w:rPr>
        <w:t>25%</w:t>
      </w:r>
      <w:r w:rsidRPr="00FA1B04">
        <w:rPr>
          <w:rFonts w:ascii="Browallia New" w:hAnsi="Browallia New" w:cs="Browallia New" w:hint="cs"/>
          <w:sz w:val="32"/>
          <w:szCs w:val="32"/>
          <w:cs/>
        </w:rPr>
        <w:t>) ยังคงต้องดำเนินการหรือไม่ (ธุรกิจประกันวินาศภัย ได้รับการยกเว้นไม่ต้องให้มีการแสดงตนของผู้รับประโยชน์ที่แท้จริงหรือไม่)</w:t>
      </w:r>
      <w:r w:rsidRPr="00FA1B04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 </w:t>
      </w:r>
    </w:p>
    <w:p w:rsidR="005B06EE" w:rsidRPr="00FD0321" w:rsidRDefault="008E2AAD" w:rsidP="00F96676">
      <w:pPr>
        <w:pStyle w:val="ListParagraph"/>
        <w:spacing w:after="0"/>
        <w:ind w:left="0" w:firstLine="1418"/>
        <w:contextualSpacing w:val="0"/>
        <w:jc w:val="thaiDistribute"/>
        <w:rPr>
          <w:rFonts w:ascii="Browallia New" w:hAnsi="Browallia New" w:cs="Browallia New"/>
          <w:color w:val="FF0000"/>
          <w:sz w:val="32"/>
          <w:szCs w:val="32"/>
          <w:cs/>
        </w:rPr>
      </w:pPr>
      <w:r w:rsidRPr="008E2AAD">
        <w:rPr>
          <w:rFonts w:ascii="Browallia New" w:hAnsi="Browallia New" w:cs="Browallia New" w:hint="cs"/>
          <w:color w:val="FF0000"/>
          <w:sz w:val="32"/>
          <w:szCs w:val="32"/>
          <w:u w:val="single"/>
          <w:cs/>
        </w:rPr>
        <w:t>ตอบ</w:t>
      </w:r>
      <w:r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 </w:t>
      </w:r>
      <w:r w:rsidR="005B06EE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 </w:t>
      </w:r>
      <w:r w:rsidR="00E65F75">
        <w:rPr>
          <w:rFonts w:ascii="Browallia New" w:hAnsi="Browallia New" w:cs="Browallia New" w:hint="cs"/>
          <w:color w:val="FF0000"/>
          <w:sz w:val="32"/>
          <w:szCs w:val="32"/>
          <w:cs/>
        </w:rPr>
        <w:t>ธุรกิจประกันวินาศภัยไม่ได้รับการยกเว้นเรื่องการแสดงตน จำเป็นต้อง</w:t>
      </w:r>
      <w:r w:rsidR="00EC2EA0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จัดให้มีการแสดงตนทุกราย โปรดดูขอบเขตการแสดงตนของบุคคลธรรมดา และนิติบุคคล ตามที่ระบุใน </w:t>
      </w:r>
      <w:r w:rsidR="00EC2EA0">
        <w:rPr>
          <w:rFonts w:ascii="Browallia New" w:hAnsi="Browallia New" w:cs="Browallia New"/>
          <w:color w:val="FF0000"/>
          <w:sz w:val="32"/>
          <w:szCs w:val="32"/>
        </w:rPr>
        <w:t>website</w:t>
      </w:r>
      <w:r w:rsidR="00EC2EA0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 สมาคมฯ  หัวข้อ “การจัดให้ลูกค้าแสดงตน” </w:t>
      </w:r>
    </w:p>
    <w:p w:rsidR="00947BF0" w:rsidRPr="005B06EE" w:rsidRDefault="00947BF0" w:rsidP="00F96676">
      <w:pPr>
        <w:pStyle w:val="ListParagraph"/>
        <w:numPr>
          <w:ilvl w:val="1"/>
          <w:numId w:val="2"/>
        </w:numPr>
        <w:spacing w:after="0"/>
        <w:ind w:left="0" w:firstLine="1134"/>
        <w:jc w:val="thaiDistribute"/>
        <w:rPr>
          <w:rFonts w:ascii="Browallia New" w:hAnsi="Browallia New" w:cs="Browallia New"/>
          <w:sz w:val="32"/>
          <w:szCs w:val="32"/>
        </w:rPr>
      </w:pPr>
      <w:r w:rsidRPr="005B06EE">
        <w:rPr>
          <w:rFonts w:ascii="Browallia New" w:hAnsi="Browallia New" w:cs="Browallia New" w:hint="cs"/>
          <w:sz w:val="32"/>
          <w:szCs w:val="32"/>
          <w:cs/>
        </w:rPr>
        <w:t>ระยะเวลาที่ทำการตรวจสอบ</w:t>
      </w:r>
      <w:r w:rsidR="00021E30" w:rsidRPr="005B06EE">
        <w:rPr>
          <w:rFonts w:ascii="Browallia New" w:hAnsi="Browallia New" w:cs="Browallia New" w:hint="cs"/>
          <w:sz w:val="32"/>
          <w:szCs w:val="32"/>
          <w:cs/>
        </w:rPr>
        <w:t>ในขั้นตอนการรับประกันภัย</w:t>
      </w:r>
    </w:p>
    <w:p w:rsidR="005B06EE" w:rsidRDefault="00947BF0" w:rsidP="006E7C13">
      <w:pPr>
        <w:pStyle w:val="ListParagraph"/>
        <w:numPr>
          <w:ilvl w:val="1"/>
          <w:numId w:val="25"/>
        </w:numPr>
        <w:ind w:left="1985" w:hanging="567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กรณีการรับประกันภัยผ่านระบบอิเล็กทรอนิกส์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เช่น การประกันภัยอุบัติเหตุการเดินทาง หรือการประกันภัยรถตามพระราชบัญญัติคุ้มครองผู้ประสบภัยจากรถ ซึ่งกรมธรรม์ประกันภัย</w:t>
      </w:r>
      <w:r w:rsidR="00845504">
        <w:rPr>
          <w:rFonts w:ascii="Browallia New" w:hAnsi="Browallia New" w:cs="Browallia New" w:hint="cs"/>
          <w:sz w:val="32"/>
          <w:szCs w:val="32"/>
          <w:cs/>
        </w:rPr>
        <w:t xml:space="preserve">ได้ออกให้ผู้เอาประกันภัยไปแล้ว แต่บริษัทยังไม่ได้มีการตรวจสอบลูกค้าจะต้องทำอย่างไร หากตรวจพบว่าเป็นผู้ก่อการร้ายภายหลัง จะมีความผิดหรือไม่ </w:t>
      </w:r>
    </w:p>
    <w:p w:rsidR="002A5103" w:rsidRDefault="00764B33" w:rsidP="00FD0321">
      <w:pPr>
        <w:pStyle w:val="ListParagraph"/>
        <w:ind w:left="0" w:firstLine="1985"/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>
        <w:rPr>
          <w:rFonts w:ascii="Browallia New" w:hAnsi="Browallia New" w:cs="Browallia New" w:hint="cs"/>
          <w:color w:val="FF0000"/>
          <w:sz w:val="32"/>
          <w:szCs w:val="32"/>
          <w:u w:val="single"/>
          <w:cs/>
        </w:rPr>
        <w:t>ตอบ</w:t>
      </w:r>
      <w:r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 </w:t>
      </w:r>
      <w:r w:rsidR="002A5103">
        <w:rPr>
          <w:rFonts w:ascii="Browallia New" w:hAnsi="Browallia New" w:cs="Browallia New" w:hint="cs"/>
          <w:color w:val="FF0000"/>
          <w:sz w:val="32"/>
          <w:szCs w:val="32"/>
          <w:cs/>
        </w:rPr>
        <w:t>ผู้มีหน้าที่รายงานธุรกรรมต้องดำเนินการตรวจสอบข้อมูลลูกค้าโดยมีขั้นตอนต่อไปนี้</w:t>
      </w:r>
    </w:p>
    <w:p w:rsidR="002A5103" w:rsidRPr="002A5103" w:rsidRDefault="00FD0321" w:rsidP="00FD0321">
      <w:pPr>
        <w:pStyle w:val="ListParagraph"/>
        <w:numPr>
          <w:ilvl w:val="3"/>
          <w:numId w:val="2"/>
        </w:numPr>
        <w:ind w:left="0" w:firstLine="1985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color w:val="FF0000"/>
          <w:sz w:val="32"/>
          <w:szCs w:val="32"/>
          <w:cs/>
        </w:rPr>
        <w:lastRenderedPageBreak/>
        <w:t xml:space="preserve"> </w:t>
      </w:r>
      <w:r w:rsidR="002A5103" w:rsidRPr="002A5103">
        <w:rPr>
          <w:rFonts w:ascii="Browallia New" w:hAnsi="Browallia New" w:cs="Browallia New" w:hint="cs"/>
          <w:color w:val="FF0000"/>
          <w:sz w:val="32"/>
          <w:szCs w:val="32"/>
          <w:cs/>
        </w:rPr>
        <w:t>ตรวจสอบทันทีหลังจากได้รับข้อมูลการแสดงตน (กรณีได้รับข้อมูลจากพนักงาน ลูกค้า ตัวแทน หรือสำนักงานตัวแทน)</w:t>
      </w:r>
    </w:p>
    <w:p w:rsidR="00845504" w:rsidRPr="00EC2EA0" w:rsidRDefault="00FD0321" w:rsidP="00FD0321">
      <w:pPr>
        <w:pStyle w:val="ListParagraph"/>
        <w:numPr>
          <w:ilvl w:val="3"/>
          <w:numId w:val="2"/>
        </w:numPr>
        <w:ind w:left="0" w:firstLine="1985"/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 </w:t>
      </w:r>
      <w:r w:rsidR="002A5103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ก่อนหรือเมื่อออกกรมธรรม์ประกันภัย  </w:t>
      </w:r>
      <w:r w:rsidR="00764B33" w:rsidRPr="002A5103">
        <w:rPr>
          <w:rFonts w:ascii="Browallia New" w:hAnsi="Browallia New" w:cs="Browallia New" w:hint="cs"/>
          <w:color w:val="FF0000"/>
          <w:sz w:val="32"/>
          <w:szCs w:val="32"/>
          <w:cs/>
        </w:rPr>
        <w:t>แต่หากบริษัทไม่สามารถตรวจสอบได้</w:t>
      </w:r>
      <w:r w:rsidR="002A5103">
        <w:rPr>
          <w:rFonts w:ascii="Browallia New" w:hAnsi="Browallia New" w:cs="Browallia New" w:hint="cs"/>
          <w:color w:val="FF0000"/>
          <w:sz w:val="32"/>
          <w:szCs w:val="32"/>
          <w:cs/>
        </w:rPr>
        <w:t>โดย</w:t>
      </w:r>
      <w:r w:rsidR="00764B33" w:rsidRPr="002A5103">
        <w:rPr>
          <w:rFonts w:ascii="Browallia New" w:hAnsi="Browallia New" w:cs="Browallia New" w:hint="cs"/>
          <w:color w:val="FF0000"/>
          <w:sz w:val="32"/>
          <w:szCs w:val="32"/>
          <w:cs/>
        </w:rPr>
        <w:t>จะออกกรมธรรม์</w:t>
      </w:r>
      <w:r w:rsidR="002A5103" w:rsidRPr="002A5103">
        <w:rPr>
          <w:rFonts w:ascii="Browallia New" w:hAnsi="Browallia New" w:cs="Browallia New" w:hint="cs"/>
          <w:color w:val="FF0000"/>
          <w:sz w:val="32"/>
          <w:szCs w:val="32"/>
          <w:cs/>
        </w:rPr>
        <w:t>ประกันภัย</w:t>
      </w:r>
      <w:r w:rsidR="002A5103">
        <w:rPr>
          <w:rFonts w:ascii="Browallia New" w:hAnsi="Browallia New" w:cs="Browallia New" w:hint="cs"/>
          <w:color w:val="FF0000"/>
          <w:sz w:val="32"/>
          <w:szCs w:val="32"/>
          <w:cs/>
        </w:rPr>
        <w:t>ไป</w:t>
      </w:r>
      <w:r w:rsidR="00764B33" w:rsidRPr="002A5103">
        <w:rPr>
          <w:rFonts w:ascii="Browallia New" w:hAnsi="Browallia New" w:cs="Browallia New" w:hint="cs"/>
          <w:color w:val="FF0000"/>
          <w:sz w:val="32"/>
          <w:szCs w:val="32"/>
          <w:cs/>
        </w:rPr>
        <w:t>ก่อนและมาตรวจสอบภายหลัง</w:t>
      </w:r>
      <w:r w:rsidR="005B06EE" w:rsidRPr="002A5103">
        <w:rPr>
          <w:rFonts w:ascii="Browallia New" w:hAnsi="Browallia New" w:cs="Browallia New" w:hint="cs"/>
          <w:color w:val="FF0000"/>
          <w:sz w:val="32"/>
          <w:szCs w:val="32"/>
          <w:cs/>
        </w:rPr>
        <w:t>ทันที</w:t>
      </w:r>
      <w:r w:rsidR="002A5103">
        <w:rPr>
          <w:rFonts w:ascii="Browallia New" w:hAnsi="Browallia New" w:cs="Browallia New" w:hint="cs"/>
          <w:color w:val="FF0000"/>
          <w:sz w:val="32"/>
          <w:szCs w:val="32"/>
          <w:cs/>
        </w:rPr>
        <w:t>ที่ได้รับข้อมูล บริษัท</w:t>
      </w:r>
      <w:r w:rsidR="00764B33" w:rsidRPr="002A5103">
        <w:rPr>
          <w:rFonts w:ascii="Browallia New" w:hAnsi="Browallia New" w:cs="Browallia New" w:hint="cs"/>
          <w:color w:val="FF0000"/>
          <w:sz w:val="32"/>
          <w:szCs w:val="32"/>
          <w:cs/>
        </w:rPr>
        <w:t>จะ</w:t>
      </w:r>
      <w:r w:rsidR="005B06EE" w:rsidRPr="002A5103">
        <w:rPr>
          <w:rFonts w:ascii="Browallia New" w:hAnsi="Browallia New" w:cs="Browallia New" w:hint="cs"/>
          <w:color w:val="FF0000"/>
          <w:sz w:val="32"/>
          <w:szCs w:val="32"/>
          <w:cs/>
        </w:rPr>
        <w:t>ต้องเขียนไว้</w:t>
      </w:r>
      <w:r w:rsidR="002A5103">
        <w:rPr>
          <w:rFonts w:ascii="Browallia New" w:hAnsi="Browallia New" w:cs="Browallia New" w:hint="cs"/>
          <w:color w:val="FF0000"/>
          <w:sz w:val="32"/>
          <w:szCs w:val="32"/>
          <w:cs/>
        </w:rPr>
        <w:t>ใน</w:t>
      </w:r>
      <w:r w:rsidR="005B06EE" w:rsidRPr="002A5103">
        <w:rPr>
          <w:rFonts w:ascii="Browallia New" w:hAnsi="Browallia New" w:cs="Browallia New" w:hint="cs"/>
          <w:color w:val="FF0000"/>
          <w:sz w:val="32"/>
          <w:szCs w:val="32"/>
          <w:cs/>
        </w:rPr>
        <w:t>นโยบายการรับลูกค้า</w:t>
      </w:r>
      <w:r w:rsidR="002A5103">
        <w:rPr>
          <w:rFonts w:ascii="Browallia New" w:hAnsi="Browallia New" w:cs="Browallia New" w:hint="cs"/>
          <w:color w:val="FF0000"/>
          <w:sz w:val="32"/>
          <w:szCs w:val="32"/>
          <w:cs/>
        </w:rPr>
        <w:t>ให้ชัดเจน แล้วต่อมาพบว่า</w:t>
      </w:r>
      <w:r w:rsidR="00764B33" w:rsidRPr="002A5103">
        <w:rPr>
          <w:rFonts w:ascii="Browallia New" w:hAnsi="Browallia New" w:cs="Browallia New" w:hint="cs"/>
          <w:color w:val="FF0000"/>
          <w:sz w:val="32"/>
          <w:szCs w:val="32"/>
          <w:cs/>
        </w:rPr>
        <w:t>ลูกค้าเป็นบุคคลที่ถูกกำหนด</w:t>
      </w:r>
      <w:r w:rsidR="002A5103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 </w:t>
      </w:r>
      <w:r w:rsidR="00764B33" w:rsidRPr="002A5103">
        <w:rPr>
          <w:rFonts w:ascii="Browallia New" w:hAnsi="Browallia New" w:cs="Browallia New" w:hint="cs"/>
          <w:color w:val="FF0000"/>
          <w:sz w:val="32"/>
          <w:szCs w:val="32"/>
          <w:cs/>
        </w:rPr>
        <w:t>บริษัท</w:t>
      </w:r>
      <w:r w:rsidR="002A5103">
        <w:rPr>
          <w:rFonts w:ascii="Browallia New" w:hAnsi="Browallia New" w:cs="Browallia New" w:hint="cs"/>
          <w:color w:val="FF0000"/>
          <w:sz w:val="32"/>
          <w:szCs w:val="32"/>
          <w:cs/>
        </w:rPr>
        <w:t>ต้อง</w:t>
      </w:r>
      <w:r w:rsidR="00764B33" w:rsidRPr="002A5103">
        <w:rPr>
          <w:rFonts w:ascii="Browallia New" w:hAnsi="Browallia New" w:cs="Browallia New" w:hint="cs"/>
          <w:color w:val="FF0000"/>
          <w:sz w:val="32"/>
          <w:szCs w:val="32"/>
          <w:cs/>
        </w:rPr>
        <w:t>ยกเลิกกรมธรรม์ประกันภัย</w:t>
      </w:r>
      <w:r w:rsidR="00E65F75" w:rsidRPr="002A5103">
        <w:rPr>
          <w:rFonts w:ascii="Browallia New" w:hAnsi="Browallia New" w:cs="Browallia New" w:hint="cs"/>
          <w:color w:val="FF0000"/>
          <w:sz w:val="32"/>
          <w:szCs w:val="32"/>
          <w:cs/>
        </w:rPr>
        <w:t>ทันที</w:t>
      </w:r>
      <w:r w:rsidR="002A5103">
        <w:rPr>
          <w:rFonts w:ascii="Browallia New" w:hAnsi="Browallia New" w:cs="Browallia New" w:hint="cs"/>
          <w:color w:val="FF0000"/>
          <w:sz w:val="32"/>
          <w:szCs w:val="32"/>
          <w:cs/>
        </w:rPr>
        <w:t>พร้อมกับแจ้งไปยังสำนักงาน ปปง.</w:t>
      </w:r>
      <w:r w:rsidR="00764B33" w:rsidRPr="002A5103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 </w:t>
      </w:r>
      <w:r w:rsidR="00EC2EA0" w:rsidRPr="00EC2EA0">
        <w:rPr>
          <w:rFonts w:ascii="Browallia New" w:hAnsi="Browallia New" w:cs="Browallia New" w:hint="cs"/>
          <w:color w:val="FF0000"/>
          <w:sz w:val="32"/>
          <w:szCs w:val="32"/>
          <w:cs/>
        </w:rPr>
        <w:t>ถือว่าบริษัทได้ใช้ความพยายามในการปฏิบัติตามกฎหมาย</w:t>
      </w:r>
    </w:p>
    <w:p w:rsidR="00845504" w:rsidRDefault="00845504" w:rsidP="000265C7">
      <w:pPr>
        <w:pStyle w:val="ListParagraph"/>
        <w:numPr>
          <w:ilvl w:val="1"/>
          <w:numId w:val="25"/>
        </w:numPr>
        <w:spacing w:after="0"/>
        <w:ind w:left="1985" w:hanging="567"/>
        <w:contextualSpacing w:val="0"/>
        <w:jc w:val="thaiDistribute"/>
        <w:rPr>
          <w:rFonts w:ascii="Browallia New" w:hAnsi="Browallia New" w:cs="Browallia New"/>
          <w:sz w:val="32"/>
          <w:szCs w:val="32"/>
        </w:rPr>
      </w:pPr>
      <w:r w:rsidRPr="00FA1B04">
        <w:rPr>
          <w:rFonts w:ascii="Browallia New" w:hAnsi="Browallia New" w:cs="Browallia New" w:hint="cs"/>
          <w:sz w:val="32"/>
          <w:szCs w:val="32"/>
          <w:cs/>
        </w:rPr>
        <w:t xml:space="preserve">กรณีการรับประกันภัยผ่านระบบอิเล็กทรอนิกส์ </w:t>
      </w:r>
      <w:r w:rsidR="00495033" w:rsidRPr="00FA1B04">
        <w:rPr>
          <w:rFonts w:ascii="Browallia New" w:hAnsi="Browallia New" w:cs="Browallia New" w:hint="cs"/>
          <w:sz w:val="32"/>
          <w:szCs w:val="32"/>
          <w:cs/>
        </w:rPr>
        <w:t xml:space="preserve">ถ้าจ่ายด้วยบัตรเครดิต </w:t>
      </w:r>
      <w:r w:rsidRPr="00FA1B04">
        <w:rPr>
          <w:rFonts w:ascii="Browallia New" w:hAnsi="Browallia New" w:cs="Browallia New" w:hint="cs"/>
          <w:sz w:val="32"/>
          <w:szCs w:val="32"/>
          <w:cs/>
        </w:rPr>
        <w:t>ธนาคารได้ตรวจสอบผู้ถือบัตรเครดิตแล้ว โดยถือว่ามี</w:t>
      </w:r>
      <w:r w:rsidR="00495033" w:rsidRPr="00FA1B04">
        <w:rPr>
          <w:rFonts w:ascii="Browallia New" w:hAnsi="Browallia New" w:cs="Browallia New" w:hint="cs"/>
          <w:sz w:val="32"/>
          <w:szCs w:val="32"/>
          <w:cs/>
        </w:rPr>
        <w:t xml:space="preserve">ความเสี่ยงต่ำ </w:t>
      </w:r>
      <w:r w:rsidRPr="00FA1B04">
        <w:rPr>
          <w:rFonts w:ascii="Browallia New" w:hAnsi="Browallia New" w:cs="Browallia New" w:hint="cs"/>
          <w:sz w:val="32"/>
          <w:szCs w:val="32"/>
          <w:cs/>
        </w:rPr>
        <w:t>จะถือว่ามีการตรวจสอบลูกค้าแล้วได้หรือไม่ และในกรณีผู้เอาประกันภัย กับผู้ถือบัตรเครดิตเป็นคนละบุคคลกัน</w:t>
      </w:r>
      <w:r w:rsidR="000265C7">
        <w:rPr>
          <w:rFonts w:ascii="Browallia New" w:hAnsi="Browallia New" w:cs="Browallia New" w:hint="cs"/>
          <w:sz w:val="32"/>
          <w:szCs w:val="32"/>
          <w:cs/>
        </w:rPr>
        <w:t>หากเป็นบุคคลที่ถูกกำหนด</w:t>
      </w:r>
      <w:r w:rsidRPr="00FA1B04">
        <w:rPr>
          <w:rFonts w:ascii="Browallia New" w:hAnsi="Browallia New" w:cs="Browallia New" w:hint="cs"/>
          <w:sz w:val="32"/>
          <w:szCs w:val="32"/>
          <w:cs/>
        </w:rPr>
        <w:t xml:space="preserve"> จะดำเนินการอย่างไร</w:t>
      </w:r>
    </w:p>
    <w:p w:rsidR="004629D1" w:rsidRPr="004629D1" w:rsidRDefault="004629D1" w:rsidP="00FD0321">
      <w:pPr>
        <w:pStyle w:val="ListParagraph"/>
        <w:spacing w:after="0"/>
        <w:ind w:left="0" w:firstLine="1985"/>
        <w:contextualSpacing w:val="0"/>
        <w:jc w:val="thaiDistribute"/>
        <w:rPr>
          <w:rFonts w:ascii="Browallia New" w:hAnsi="Browallia New" w:cs="Browallia New"/>
          <w:color w:val="FF0000"/>
          <w:sz w:val="32"/>
          <w:szCs w:val="32"/>
          <w:cs/>
        </w:rPr>
      </w:pPr>
      <w:r w:rsidRPr="004629D1">
        <w:rPr>
          <w:rFonts w:ascii="Browallia New" w:hAnsi="Browallia New" w:cs="Browallia New" w:hint="cs"/>
          <w:color w:val="FF0000"/>
          <w:sz w:val="32"/>
          <w:szCs w:val="32"/>
          <w:u w:val="single"/>
          <w:cs/>
        </w:rPr>
        <w:t>ตอบ</w:t>
      </w:r>
      <w:r w:rsidRPr="004629D1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 </w:t>
      </w:r>
      <w:r w:rsidR="000265C7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 กรณีแรกต้องพิจารณาว่าธนาคารเป็นบุคคลที่ 3 ที่บริษัทพึ่งพาหรือไม่ หากเป็น</w:t>
      </w:r>
      <w:r w:rsidR="002A5103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บุคคลที่ 3 </w:t>
      </w:r>
      <w:r w:rsidR="000265C7">
        <w:rPr>
          <w:rFonts w:ascii="Browallia New" w:hAnsi="Browallia New" w:cs="Browallia New" w:hint="cs"/>
          <w:color w:val="FF0000"/>
          <w:sz w:val="32"/>
          <w:szCs w:val="32"/>
          <w:cs/>
        </w:rPr>
        <w:t>บริษัทต้อง</w:t>
      </w:r>
      <w:r w:rsidR="001201F4">
        <w:rPr>
          <w:rFonts w:ascii="Browallia New" w:hAnsi="Browallia New" w:cs="Browallia New" w:hint="cs"/>
          <w:color w:val="FF0000"/>
          <w:sz w:val="32"/>
          <w:szCs w:val="32"/>
          <w:cs/>
        </w:rPr>
        <w:t>ทำ</w:t>
      </w:r>
      <w:r w:rsidR="002A5103">
        <w:rPr>
          <w:rFonts w:ascii="Browallia New" w:hAnsi="Browallia New" w:cs="Browallia New" w:hint="cs"/>
          <w:color w:val="FF0000"/>
          <w:sz w:val="32"/>
          <w:szCs w:val="32"/>
          <w:cs/>
        </w:rPr>
        <w:t>ข้อ</w:t>
      </w:r>
      <w:r w:rsidR="000265C7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ตกลงกับธนาคารว่า </w:t>
      </w:r>
      <w:r w:rsidR="002A5103">
        <w:rPr>
          <w:rFonts w:ascii="Browallia New" w:hAnsi="Browallia New" w:cs="Browallia New" w:hint="cs"/>
          <w:color w:val="FF0000"/>
          <w:sz w:val="32"/>
          <w:szCs w:val="32"/>
          <w:cs/>
        </w:rPr>
        <w:t>เมื่อสำนักงาน</w:t>
      </w:r>
      <w:r w:rsidR="000265C7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 ปปง.ขอข้อมูลและหลักฐานการแสดงตน ธนาคารต้องส่ง</w:t>
      </w:r>
      <w:r w:rsidR="001201F4">
        <w:rPr>
          <w:rFonts w:ascii="Browallia New" w:hAnsi="Browallia New" w:cs="Browallia New" w:hint="cs"/>
          <w:color w:val="FF0000"/>
          <w:sz w:val="32"/>
          <w:szCs w:val="32"/>
          <w:cs/>
        </w:rPr>
        <w:t>ข้อมูลที่มี</w:t>
      </w:r>
      <w:r w:rsidR="000265C7">
        <w:rPr>
          <w:rFonts w:ascii="Browallia New" w:hAnsi="Browallia New" w:cs="Browallia New" w:hint="cs"/>
          <w:color w:val="FF0000"/>
          <w:sz w:val="32"/>
          <w:szCs w:val="32"/>
          <w:cs/>
        </w:rPr>
        <w:t>ให้บริษัททันที</w:t>
      </w:r>
      <w:r w:rsidR="001201F4">
        <w:rPr>
          <w:rFonts w:ascii="Browallia New" w:hAnsi="Browallia New" w:cs="Browallia New" w:hint="cs"/>
          <w:color w:val="FF0000"/>
          <w:sz w:val="32"/>
          <w:szCs w:val="32"/>
          <w:cs/>
        </w:rPr>
        <w:t>ที่</w:t>
      </w:r>
      <w:r w:rsidR="002A5103">
        <w:rPr>
          <w:rFonts w:ascii="Browallia New" w:hAnsi="Browallia New" w:cs="Browallia New" w:hint="cs"/>
          <w:color w:val="FF0000"/>
          <w:sz w:val="32"/>
          <w:szCs w:val="32"/>
          <w:cs/>
        </w:rPr>
        <w:t>มีการ</w:t>
      </w:r>
      <w:r w:rsidR="000265C7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ร้องขอ </w:t>
      </w:r>
      <w:r w:rsidR="00EC2EA0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แต่อย่างไรก็ดี บริษัทยังคงมีหน้าที่ต้องตรวจสอบรายชื่อลูกค้ากับรายชื่อบุคคลที่ถูกกำหนดตามพระราชบัญญัติป้องกันและปราบปรามการสนับสนุนทางการเงินแก่การก่อการร้าย </w:t>
      </w:r>
      <w:r w:rsidR="000265C7">
        <w:rPr>
          <w:rFonts w:ascii="Browallia New" w:hAnsi="Browallia New" w:cs="Browallia New" w:hint="cs"/>
          <w:color w:val="FF0000"/>
          <w:sz w:val="32"/>
          <w:szCs w:val="32"/>
          <w:cs/>
        </w:rPr>
        <w:t>หากระหว่างที่มีการชำระ</w:t>
      </w:r>
      <w:r w:rsidRPr="004629D1">
        <w:rPr>
          <w:rFonts w:ascii="Browallia New" w:hAnsi="Browallia New" w:cs="Browallia New" w:hint="cs"/>
          <w:color w:val="FF0000"/>
          <w:sz w:val="32"/>
          <w:szCs w:val="32"/>
          <w:cs/>
        </w:rPr>
        <w:t>ค่าเบี้ยประกันภัยผ่านบัตรเครดิต</w:t>
      </w:r>
      <w:r w:rsidR="000265C7">
        <w:rPr>
          <w:rFonts w:ascii="Browallia New" w:hAnsi="Browallia New" w:cs="Browallia New" w:hint="cs"/>
          <w:color w:val="FF0000"/>
          <w:sz w:val="32"/>
          <w:szCs w:val="32"/>
          <w:cs/>
        </w:rPr>
        <w:t>แล้ว ก่อนธนาคารเรียกเก็บเงินจากลูกค้ามีระยะเวลาพอสมควร บริษัทสามารถตรวจสอบ</w:t>
      </w:r>
      <w:r w:rsidR="001201F4">
        <w:rPr>
          <w:rFonts w:ascii="Browallia New" w:hAnsi="Browallia New" w:cs="Browallia New" w:hint="cs"/>
          <w:color w:val="FF0000"/>
          <w:sz w:val="32"/>
          <w:szCs w:val="32"/>
          <w:cs/>
        </w:rPr>
        <w:t>ข้อมูล</w:t>
      </w:r>
      <w:r w:rsidR="000265C7">
        <w:rPr>
          <w:rFonts w:ascii="Browallia New" w:hAnsi="Browallia New" w:cs="Browallia New" w:hint="cs"/>
          <w:color w:val="FF0000"/>
          <w:sz w:val="32"/>
          <w:szCs w:val="32"/>
          <w:cs/>
        </w:rPr>
        <w:t>ก่อน</w:t>
      </w:r>
      <w:r w:rsidR="003D7389">
        <w:rPr>
          <w:rFonts w:ascii="Browallia New" w:hAnsi="Browallia New" w:cs="Browallia New" w:hint="cs"/>
          <w:color w:val="FF0000"/>
          <w:sz w:val="32"/>
          <w:szCs w:val="32"/>
          <w:cs/>
        </w:rPr>
        <w:t>ว่าลูกค้าเป็น</w:t>
      </w:r>
      <w:r w:rsidR="000265C7">
        <w:rPr>
          <w:rFonts w:ascii="Browallia New" w:hAnsi="Browallia New" w:cs="Browallia New" w:hint="cs"/>
          <w:color w:val="FF0000"/>
          <w:sz w:val="32"/>
          <w:szCs w:val="32"/>
          <w:cs/>
        </w:rPr>
        <w:t>บุคคลที่ถูกกำหนด</w:t>
      </w:r>
      <w:r w:rsidR="003D7389">
        <w:rPr>
          <w:rFonts w:ascii="Browallia New" w:hAnsi="Browallia New" w:cs="Browallia New" w:hint="cs"/>
          <w:color w:val="FF0000"/>
          <w:sz w:val="32"/>
          <w:szCs w:val="32"/>
          <w:cs/>
        </w:rPr>
        <w:t>หรือไม่ หากพบว่าเป็น</w:t>
      </w:r>
      <w:r w:rsidR="001201F4">
        <w:rPr>
          <w:rFonts w:ascii="Browallia New" w:hAnsi="Browallia New" w:cs="Browallia New" w:hint="cs"/>
          <w:color w:val="FF0000"/>
          <w:sz w:val="32"/>
          <w:szCs w:val="32"/>
          <w:cs/>
        </w:rPr>
        <w:t>บุคคลที่ถูกกำหนด</w:t>
      </w:r>
      <w:r w:rsidR="003D7389">
        <w:rPr>
          <w:rFonts w:ascii="Browallia New" w:hAnsi="Browallia New" w:cs="Browallia New" w:hint="cs"/>
          <w:color w:val="FF0000"/>
          <w:sz w:val="32"/>
          <w:szCs w:val="32"/>
          <w:cs/>
        </w:rPr>
        <w:t>ธนาคารต้องยุติการตัดเงินผ่านบัตรเครดิต และบริษัทต้องยกเลิกกรมธรรม์ประกันภัยทันที</w:t>
      </w:r>
      <w:r w:rsidR="00EC2EA0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 พร้อมกับแจ้งไปยังสำนักงาน ปปง.</w:t>
      </w:r>
    </w:p>
    <w:p w:rsidR="0086364A" w:rsidRPr="0074749E" w:rsidRDefault="0086364A" w:rsidP="006E7C13">
      <w:pPr>
        <w:pStyle w:val="ListParagraph"/>
        <w:numPr>
          <w:ilvl w:val="1"/>
          <w:numId w:val="2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74749E">
        <w:rPr>
          <w:rFonts w:ascii="Browallia New" w:hAnsi="Browallia New" w:cs="Browallia New" w:hint="cs"/>
          <w:sz w:val="32"/>
          <w:szCs w:val="32"/>
          <w:cs/>
        </w:rPr>
        <w:t>รายชื่อ</w:t>
      </w:r>
      <w:r w:rsidR="00845504" w:rsidRPr="0074749E">
        <w:rPr>
          <w:rFonts w:ascii="Browallia New" w:hAnsi="Browallia New" w:cs="Browallia New" w:hint="cs"/>
          <w:sz w:val="32"/>
          <w:szCs w:val="32"/>
          <w:cs/>
        </w:rPr>
        <w:t>สำหรับบุคคลที่มีความเสี่ยง</w:t>
      </w:r>
      <w:r w:rsidRPr="0074749E">
        <w:rPr>
          <w:rFonts w:ascii="Browallia New" w:hAnsi="Browallia New" w:cs="Browallia New" w:hint="cs"/>
          <w:sz w:val="32"/>
          <w:szCs w:val="32"/>
          <w:cs/>
        </w:rPr>
        <w:t>สูง</w:t>
      </w:r>
    </w:p>
    <w:p w:rsidR="00495033" w:rsidRDefault="00845504" w:rsidP="006E7C13">
      <w:pPr>
        <w:pStyle w:val="ListParagraph"/>
        <w:numPr>
          <w:ilvl w:val="1"/>
          <w:numId w:val="26"/>
        </w:numPr>
        <w:ind w:left="1980" w:hanging="54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บริษัทจะต้อง</w:t>
      </w:r>
      <w:r w:rsidR="00495033">
        <w:rPr>
          <w:rFonts w:ascii="Browallia New" w:hAnsi="Browallia New" w:cs="Browallia New" w:hint="cs"/>
          <w:sz w:val="32"/>
          <w:szCs w:val="32"/>
          <w:cs/>
        </w:rPr>
        <w:t>ปฏิเสธการรับประกันภัย</w:t>
      </w:r>
      <w:r>
        <w:rPr>
          <w:rFonts w:ascii="Browallia New" w:hAnsi="Browallia New" w:cs="Browallia New" w:hint="cs"/>
          <w:sz w:val="32"/>
          <w:szCs w:val="32"/>
          <w:cs/>
        </w:rPr>
        <w:t>สำหรับผู้</w:t>
      </w:r>
      <w:r w:rsidR="00495033">
        <w:rPr>
          <w:rFonts w:ascii="Browallia New" w:hAnsi="Browallia New" w:cs="Browallia New" w:hint="cs"/>
          <w:sz w:val="32"/>
          <w:szCs w:val="32"/>
          <w:cs/>
        </w:rPr>
        <w:t>ก่อการร้าย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495033">
        <w:rPr>
          <w:rFonts w:ascii="Browallia New" w:hAnsi="Browallia New" w:cs="Browallia New" w:hint="cs"/>
          <w:sz w:val="32"/>
          <w:szCs w:val="32"/>
          <w:cs/>
        </w:rPr>
        <w:t>และ</w:t>
      </w:r>
      <w:r>
        <w:rPr>
          <w:rFonts w:ascii="Browallia New" w:hAnsi="Browallia New" w:cs="Browallia New" w:hint="cs"/>
          <w:sz w:val="32"/>
          <w:szCs w:val="32"/>
          <w:cs/>
        </w:rPr>
        <w:t>บุคคลผู้</w:t>
      </w:r>
      <w:r w:rsidR="00495033">
        <w:rPr>
          <w:rFonts w:ascii="Browallia New" w:hAnsi="Browallia New" w:cs="Browallia New" w:hint="cs"/>
          <w:sz w:val="32"/>
          <w:szCs w:val="32"/>
          <w:cs/>
        </w:rPr>
        <w:t xml:space="preserve">มีความเสี่ยงสูง </w:t>
      </w:r>
      <w:r>
        <w:rPr>
          <w:rFonts w:ascii="Browallia New" w:hAnsi="Browallia New" w:cs="Browallia New" w:hint="cs"/>
          <w:sz w:val="32"/>
          <w:szCs w:val="32"/>
          <w:cs/>
        </w:rPr>
        <w:t>ใช่หรือไม่</w:t>
      </w:r>
    </w:p>
    <w:p w:rsidR="00894BB3" w:rsidRDefault="00894BB3" w:rsidP="00FD0321">
      <w:pPr>
        <w:pStyle w:val="ListParagraph"/>
        <w:ind w:left="0" w:firstLine="1980"/>
        <w:jc w:val="thaiDistribute"/>
        <w:rPr>
          <w:rFonts w:ascii="Browallia New" w:hAnsi="Browallia New" w:cs="Browallia New" w:hint="cs"/>
          <w:color w:val="FF0000"/>
          <w:sz w:val="32"/>
          <w:szCs w:val="32"/>
        </w:rPr>
      </w:pPr>
      <w:r w:rsidRPr="003741AE">
        <w:rPr>
          <w:rFonts w:ascii="Browallia New" w:hAnsi="Browallia New" w:cs="Browallia New" w:hint="cs"/>
          <w:color w:val="FF0000"/>
          <w:sz w:val="32"/>
          <w:szCs w:val="32"/>
          <w:u w:val="single"/>
          <w:cs/>
        </w:rPr>
        <w:t>ตอบ</w:t>
      </w:r>
      <w:r w:rsidRPr="003741AE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  เนื่องจากบุคคลที่มีความเสี่ยงสูง กฎหมายไม่ได้ห้ามทำนิติกรรม</w:t>
      </w:r>
      <w:r w:rsidR="001201F4">
        <w:rPr>
          <w:rFonts w:ascii="Browallia New" w:hAnsi="Browallia New" w:cs="Browallia New" w:hint="cs"/>
          <w:color w:val="FF0000"/>
          <w:sz w:val="32"/>
          <w:szCs w:val="32"/>
          <w:cs/>
        </w:rPr>
        <w:t>แต่อย่างใด</w:t>
      </w:r>
      <w:r w:rsidRPr="003741AE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 ดังนั้น หากบริษัทมีความประสงค์จะรับทำประกันภัยก็</w:t>
      </w:r>
      <w:r w:rsidR="001201F4">
        <w:rPr>
          <w:rFonts w:ascii="Browallia New" w:hAnsi="Browallia New" w:cs="Browallia New" w:hint="cs"/>
          <w:color w:val="FF0000"/>
          <w:sz w:val="32"/>
          <w:szCs w:val="32"/>
          <w:cs/>
        </w:rPr>
        <w:t>ย่อม</w:t>
      </w:r>
      <w:r w:rsidRPr="003741AE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ทำได้  </w:t>
      </w:r>
      <w:r w:rsidR="006E7C13">
        <w:rPr>
          <w:rFonts w:ascii="Browallia New" w:hAnsi="Browallia New" w:cs="Browallia New" w:hint="cs"/>
          <w:color w:val="FF0000"/>
          <w:sz w:val="32"/>
          <w:szCs w:val="32"/>
          <w:cs/>
        </w:rPr>
        <w:t>ขึ้นอยู่กับ</w:t>
      </w:r>
      <w:r w:rsidR="00481229">
        <w:rPr>
          <w:rFonts w:ascii="Browallia New" w:hAnsi="Browallia New" w:cs="Browallia New" w:hint="cs"/>
          <w:color w:val="FF0000"/>
          <w:sz w:val="32"/>
          <w:szCs w:val="32"/>
          <w:cs/>
        </w:rPr>
        <w:t>นโยบาย</w:t>
      </w:r>
      <w:r w:rsidR="006E7C13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ของบริษัท </w:t>
      </w:r>
      <w:r w:rsidRPr="003741AE">
        <w:rPr>
          <w:rFonts w:ascii="Browallia New" w:hAnsi="Browallia New" w:cs="Browallia New" w:hint="cs"/>
          <w:color w:val="FF0000"/>
          <w:sz w:val="32"/>
          <w:szCs w:val="32"/>
          <w:cs/>
        </w:rPr>
        <w:t>แต่ต้องมีผู้มีอำนาจอนุมัติ และ</w:t>
      </w:r>
      <w:r w:rsidR="001201F4">
        <w:rPr>
          <w:rFonts w:ascii="Browallia New" w:hAnsi="Browallia New" w:cs="Browallia New" w:hint="cs"/>
          <w:color w:val="FF0000"/>
          <w:sz w:val="32"/>
          <w:szCs w:val="32"/>
          <w:cs/>
        </w:rPr>
        <w:t>เฝ้า</w:t>
      </w:r>
      <w:r w:rsidRPr="003741AE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ระมัดระวังเป็นกรณีพิเศษ </w:t>
      </w:r>
    </w:p>
    <w:p w:rsidR="00487EF5" w:rsidRDefault="00487EF5" w:rsidP="00FD0321">
      <w:pPr>
        <w:pStyle w:val="ListParagraph"/>
        <w:ind w:left="0" w:firstLine="1980"/>
        <w:jc w:val="thaiDistribute"/>
        <w:rPr>
          <w:rFonts w:ascii="Browallia New" w:hAnsi="Browallia New" w:cs="Browallia New" w:hint="cs"/>
          <w:color w:val="FF0000"/>
          <w:sz w:val="32"/>
          <w:szCs w:val="32"/>
        </w:rPr>
      </w:pPr>
    </w:p>
    <w:p w:rsidR="00487EF5" w:rsidRPr="003741AE" w:rsidRDefault="00487EF5" w:rsidP="00FD0321">
      <w:pPr>
        <w:pStyle w:val="ListParagraph"/>
        <w:ind w:left="0" w:firstLine="1980"/>
        <w:jc w:val="thaiDistribute"/>
        <w:rPr>
          <w:rFonts w:ascii="Browallia New" w:hAnsi="Browallia New" w:cs="Browallia New"/>
          <w:color w:val="FF0000"/>
          <w:sz w:val="32"/>
          <w:szCs w:val="32"/>
          <w:cs/>
        </w:rPr>
      </w:pPr>
    </w:p>
    <w:p w:rsidR="00845504" w:rsidRPr="00FA1B04" w:rsidRDefault="00495033" w:rsidP="006E7C13">
      <w:pPr>
        <w:pStyle w:val="ListParagraph"/>
        <w:numPr>
          <w:ilvl w:val="1"/>
          <w:numId w:val="26"/>
        </w:numPr>
        <w:spacing w:after="0"/>
        <w:ind w:left="1985" w:hanging="567"/>
        <w:jc w:val="thaiDistribute"/>
        <w:rPr>
          <w:rFonts w:ascii="Browallia New" w:hAnsi="Browallia New" w:cs="Browallia New"/>
          <w:sz w:val="32"/>
          <w:szCs w:val="32"/>
        </w:rPr>
      </w:pPr>
      <w:r w:rsidRPr="00FA1B04">
        <w:rPr>
          <w:rFonts w:ascii="Browallia New" w:hAnsi="Browallia New" w:cs="Browallia New" w:hint="cs"/>
          <w:sz w:val="32"/>
          <w:szCs w:val="32"/>
          <w:cs/>
        </w:rPr>
        <w:lastRenderedPageBreak/>
        <w:t xml:space="preserve">การตรวจสอบรายชื่อ </w:t>
      </w:r>
      <w:r w:rsidR="00845504" w:rsidRPr="00FA1B04">
        <w:rPr>
          <w:rFonts w:ascii="Browallia New" w:hAnsi="Browallia New" w:cs="Browallia New" w:hint="cs"/>
          <w:sz w:val="32"/>
          <w:szCs w:val="32"/>
          <w:cs/>
        </w:rPr>
        <w:t>(</w:t>
      </w:r>
      <w:r w:rsidR="00845504" w:rsidRPr="00FA1B04">
        <w:rPr>
          <w:rFonts w:ascii="Browallia New" w:hAnsi="Browallia New" w:cs="Browallia New"/>
          <w:sz w:val="32"/>
          <w:szCs w:val="32"/>
        </w:rPr>
        <w:t>CDD</w:t>
      </w:r>
      <w:r w:rsidR="00845504" w:rsidRPr="00FA1B04">
        <w:rPr>
          <w:rFonts w:ascii="Browallia New" w:hAnsi="Browallia New" w:cs="Browallia New" w:hint="cs"/>
          <w:sz w:val="32"/>
          <w:szCs w:val="32"/>
          <w:cs/>
        </w:rPr>
        <w:t>)</w:t>
      </w:r>
      <w:r w:rsidRPr="00FA1B04">
        <w:rPr>
          <w:rFonts w:ascii="Browallia New" w:hAnsi="Browallia New" w:cs="Browallia New"/>
          <w:sz w:val="32"/>
          <w:szCs w:val="32"/>
        </w:rPr>
        <w:t xml:space="preserve"> </w:t>
      </w:r>
      <w:r w:rsidRPr="00FA1B04">
        <w:rPr>
          <w:rFonts w:ascii="Browallia New" w:hAnsi="Browallia New" w:cs="Browallia New" w:hint="cs"/>
          <w:sz w:val="32"/>
          <w:szCs w:val="32"/>
          <w:cs/>
        </w:rPr>
        <w:t>ไม่มีข้อมูลอาชีพ</w:t>
      </w:r>
      <w:r w:rsidR="00845504" w:rsidRPr="00FA1B04">
        <w:rPr>
          <w:rFonts w:ascii="Browallia New" w:hAnsi="Browallia New" w:cs="Browallia New" w:hint="cs"/>
          <w:sz w:val="32"/>
          <w:szCs w:val="32"/>
          <w:cs/>
        </w:rPr>
        <w:t xml:space="preserve"> ดังนั้น</w:t>
      </w:r>
      <w:r w:rsidRPr="00FA1B04">
        <w:rPr>
          <w:rFonts w:ascii="Browallia New" w:hAnsi="Browallia New" w:cs="Browallia New" w:hint="cs"/>
          <w:sz w:val="32"/>
          <w:szCs w:val="32"/>
          <w:cs/>
        </w:rPr>
        <w:t>จะทราบได้อย่างไรว่ารายชื่อนั้นเป็นรายชื่อความเสี่ยงสูงหรือความเสี่ยงต่ำ  (</w:t>
      </w:r>
      <w:r w:rsidR="00894BB3">
        <w:rPr>
          <w:rFonts w:ascii="Browallia New" w:hAnsi="Browallia New" w:cs="Browallia New" w:hint="cs"/>
          <w:sz w:val="32"/>
          <w:szCs w:val="32"/>
          <w:cs/>
        </w:rPr>
        <w:t>หาก</w:t>
      </w:r>
      <w:r w:rsidRPr="00FA1B04">
        <w:rPr>
          <w:rFonts w:ascii="Browallia New" w:hAnsi="Browallia New" w:cs="Browallia New" w:hint="cs"/>
          <w:sz w:val="32"/>
          <w:szCs w:val="32"/>
          <w:cs/>
        </w:rPr>
        <w:t>ไม่สามารถขอเอกสารได้)</w:t>
      </w:r>
      <w:r w:rsidR="00845504" w:rsidRPr="00FA1B04">
        <w:rPr>
          <w:rFonts w:ascii="Browallia New" w:hAnsi="Browallia New" w:cs="Browallia New"/>
          <w:sz w:val="32"/>
          <w:szCs w:val="32"/>
        </w:rPr>
        <w:t xml:space="preserve"> </w:t>
      </w:r>
    </w:p>
    <w:p w:rsidR="00B403CC" w:rsidRDefault="00894BB3" w:rsidP="00FD0321">
      <w:pPr>
        <w:spacing w:after="0"/>
        <w:ind w:firstLine="1985"/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3741AE">
        <w:rPr>
          <w:rFonts w:ascii="Browallia New" w:hAnsi="Browallia New" w:cs="Browallia New" w:hint="cs"/>
          <w:color w:val="FF0000"/>
          <w:sz w:val="32"/>
          <w:szCs w:val="32"/>
          <w:u w:val="single"/>
          <w:cs/>
        </w:rPr>
        <w:t>ตอบ</w:t>
      </w:r>
      <w:r w:rsidRPr="003741AE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 </w:t>
      </w:r>
      <w:r w:rsidR="00481229">
        <w:rPr>
          <w:rFonts w:ascii="Browallia New" w:hAnsi="Browallia New" w:cs="Browallia New" w:hint="cs"/>
          <w:color w:val="FF0000"/>
          <w:sz w:val="32"/>
          <w:szCs w:val="32"/>
          <w:cs/>
        </w:rPr>
        <w:t>สำหรับธุรกิจประกันวินาศภัย</w:t>
      </w:r>
      <w:r w:rsidR="00FD0321">
        <w:rPr>
          <w:rFonts w:ascii="Browallia New" w:hAnsi="Browallia New" w:cs="Browallia New" w:hint="cs"/>
          <w:color w:val="FF0000"/>
          <w:sz w:val="32"/>
          <w:szCs w:val="32"/>
          <w:cs/>
        </w:rPr>
        <w:t>อาชีพที่</w:t>
      </w:r>
      <w:r w:rsidR="00B403CC" w:rsidRPr="003741AE">
        <w:rPr>
          <w:rFonts w:ascii="Browallia New" w:hAnsi="Browallia New" w:cs="Browallia New" w:hint="cs"/>
          <w:color w:val="FF0000"/>
          <w:sz w:val="32"/>
          <w:szCs w:val="32"/>
          <w:cs/>
        </w:rPr>
        <w:t>ระบุว่ามี</w:t>
      </w:r>
      <w:r w:rsidR="00FF1C65" w:rsidRPr="003741AE">
        <w:rPr>
          <w:rFonts w:ascii="Browallia New" w:hAnsi="Browallia New" w:cs="Browallia New" w:hint="cs"/>
          <w:color w:val="FF0000"/>
          <w:sz w:val="32"/>
          <w:szCs w:val="32"/>
          <w:cs/>
        </w:rPr>
        <w:t>ความเสี่ยงสูง</w:t>
      </w:r>
      <w:r w:rsidR="00495033" w:rsidRPr="003741AE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 คืออาชีพนักการเมือง</w:t>
      </w:r>
      <w:r w:rsidR="00FD0321">
        <w:rPr>
          <w:rFonts w:ascii="Browallia New" w:hAnsi="Browallia New" w:cs="Browallia New" w:hint="cs"/>
          <w:color w:val="FF0000"/>
          <w:sz w:val="32"/>
          <w:szCs w:val="32"/>
          <w:cs/>
        </w:rPr>
        <w:t>เท่านั้น</w:t>
      </w:r>
    </w:p>
    <w:p w:rsidR="00FA1B04" w:rsidRPr="00FA1B04" w:rsidRDefault="00FA1B04" w:rsidP="006E7C13">
      <w:pPr>
        <w:pStyle w:val="ListParagraph"/>
        <w:spacing w:after="0"/>
        <w:ind w:left="1985" w:hanging="567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FA1B04">
        <w:rPr>
          <w:rFonts w:ascii="Browallia New" w:hAnsi="Browallia New" w:cs="Browallia New"/>
          <w:sz w:val="32"/>
          <w:szCs w:val="32"/>
        </w:rPr>
        <w:t xml:space="preserve">5.3 </w:t>
      </w:r>
      <w:r w:rsidR="0074749E">
        <w:rPr>
          <w:rFonts w:ascii="Browallia New" w:hAnsi="Browallia New" w:cs="Browallia New"/>
          <w:sz w:val="32"/>
          <w:szCs w:val="32"/>
        </w:rPr>
        <w:tab/>
      </w:r>
      <w:r w:rsidRPr="00FA1B04">
        <w:rPr>
          <w:rFonts w:ascii="Browallia New" w:hAnsi="Browallia New" w:cs="Browallia New" w:hint="cs"/>
          <w:sz w:val="32"/>
          <w:szCs w:val="32"/>
          <w:cs/>
        </w:rPr>
        <w:t xml:space="preserve">จะทราบได้อย่างไรว่าบุคคลนั้นเป็น </w:t>
      </w:r>
      <w:r w:rsidR="00495033" w:rsidRPr="00FA1B04">
        <w:rPr>
          <w:rFonts w:ascii="Browallia New" w:hAnsi="Browallia New" w:cs="Browallia New" w:hint="cs"/>
          <w:sz w:val="32"/>
          <w:szCs w:val="32"/>
          <w:cs/>
        </w:rPr>
        <w:t>นักการเมือง</w:t>
      </w:r>
      <w:r w:rsidR="00495033" w:rsidRPr="00FA1B04">
        <w:rPr>
          <w:rFonts w:ascii="Browallia New" w:hAnsi="Browallia New" w:cs="Browallia New"/>
          <w:sz w:val="32"/>
          <w:szCs w:val="32"/>
        </w:rPr>
        <w:t xml:space="preserve"> </w:t>
      </w:r>
      <w:r w:rsidRPr="00FA1B04">
        <w:rPr>
          <w:rFonts w:ascii="Browallia New" w:hAnsi="Browallia New" w:cs="Browallia New" w:hint="cs"/>
          <w:sz w:val="32"/>
          <w:szCs w:val="32"/>
          <w:cs/>
        </w:rPr>
        <w:t>และจะสามารถค้นหาได้จากแหล่งใด สมาคมฯ จะสามารถรับเป็นศูนย์กลางการดำเนินการเรื่องนี้ได้หรือไม่</w:t>
      </w:r>
    </w:p>
    <w:p w:rsidR="001201F4" w:rsidRPr="00B403CC" w:rsidRDefault="00B403CC" w:rsidP="00FD0321">
      <w:pPr>
        <w:spacing w:after="0"/>
        <w:ind w:firstLine="1985"/>
        <w:jc w:val="thaiDistribute"/>
        <w:rPr>
          <w:rFonts w:ascii="Browallia New" w:hAnsi="Browallia New" w:cs="Browallia New"/>
          <w:color w:val="FF0000"/>
          <w:sz w:val="32"/>
          <w:szCs w:val="32"/>
          <w:cs/>
        </w:rPr>
      </w:pPr>
      <w:r w:rsidRPr="00B403CC">
        <w:rPr>
          <w:rFonts w:ascii="Browallia New" w:hAnsi="Browallia New" w:cs="Browallia New"/>
          <w:color w:val="FF0000"/>
          <w:sz w:val="32"/>
          <w:szCs w:val="32"/>
          <w:u w:val="single"/>
          <w:cs/>
        </w:rPr>
        <w:t>ตอบ</w:t>
      </w:r>
      <w:r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 </w:t>
      </w:r>
      <w:r w:rsidR="004C02D2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 สมาคมฯ </w:t>
      </w:r>
      <w:r w:rsidR="003741AE">
        <w:rPr>
          <w:rFonts w:ascii="Browallia New" w:hAnsi="Browallia New" w:cs="Browallia New" w:hint="cs"/>
          <w:color w:val="FF0000"/>
          <w:sz w:val="32"/>
          <w:szCs w:val="32"/>
          <w:cs/>
        </w:rPr>
        <w:t>ไม่สามารถรับเป็นศูนย์กลาง</w:t>
      </w:r>
      <w:r w:rsidR="001201F4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ในการรวบรวบรายชื่อนักการเมืองได้ </w:t>
      </w:r>
      <w:r w:rsidR="003741AE">
        <w:rPr>
          <w:rFonts w:ascii="Browallia New" w:hAnsi="Browallia New" w:cs="Browallia New" w:hint="cs"/>
          <w:color w:val="FF0000"/>
          <w:sz w:val="32"/>
          <w:szCs w:val="32"/>
          <w:cs/>
        </w:rPr>
        <w:t>เนื่องจาก</w:t>
      </w:r>
      <w:r w:rsidR="00FD0321">
        <w:rPr>
          <w:rFonts w:ascii="Browallia New" w:hAnsi="Browallia New" w:cs="Browallia New" w:hint="cs"/>
          <w:color w:val="FF0000"/>
          <w:sz w:val="32"/>
          <w:szCs w:val="32"/>
          <w:cs/>
        </w:rPr>
        <w:t>มีข้อจำกัดเกี่ยวกับความรับผิด</w:t>
      </w:r>
      <w:r w:rsidR="001201F4" w:rsidRPr="001201F4">
        <w:rPr>
          <w:rFonts w:ascii="Browallia New" w:hAnsi="Browallia New" w:cs="Browallia New"/>
          <w:color w:val="FF0000"/>
          <w:sz w:val="32"/>
          <w:szCs w:val="32"/>
          <w:cs/>
        </w:rPr>
        <w:t xml:space="preserve">บริษัทต้องหาข้อมูลจากสื่อต่าง ๆ </w:t>
      </w:r>
      <w:r w:rsidR="001201F4">
        <w:rPr>
          <w:rFonts w:ascii="Browallia New" w:hAnsi="Browallia New" w:cs="Browallia New" w:hint="cs"/>
          <w:color w:val="FF0000"/>
          <w:sz w:val="32"/>
          <w:szCs w:val="32"/>
          <w:cs/>
        </w:rPr>
        <w:t>หรือแหล่งทั่วไป</w:t>
      </w:r>
      <w:r w:rsidR="001201F4" w:rsidRPr="001201F4">
        <w:rPr>
          <w:rFonts w:ascii="Browallia New" w:hAnsi="Browallia New" w:cs="Browallia New"/>
          <w:color w:val="FF0000"/>
          <w:sz w:val="32"/>
          <w:szCs w:val="32"/>
          <w:cs/>
        </w:rPr>
        <w:t xml:space="preserve"> ซึ่งข้อมูลที่แต่ละบริษัทได้มาอาจมีไม่เท่ากัน</w:t>
      </w:r>
      <w:r w:rsidR="003741AE">
        <w:rPr>
          <w:rFonts w:ascii="Browallia New" w:hAnsi="Browallia New" w:cs="Browallia New" w:hint="cs"/>
          <w:color w:val="FF0000"/>
          <w:sz w:val="32"/>
          <w:szCs w:val="32"/>
          <w:cs/>
        </w:rPr>
        <w:t>เป็นการบริหารความเสี่ยงของแต่ละบริษัท ซึ่ง</w:t>
      </w:r>
      <w:r w:rsidR="00237978">
        <w:rPr>
          <w:rFonts w:ascii="Browallia New" w:hAnsi="Browallia New" w:cs="Browallia New" w:hint="cs"/>
          <w:color w:val="FF0000"/>
          <w:sz w:val="32"/>
          <w:szCs w:val="32"/>
          <w:cs/>
        </w:rPr>
        <w:t>หลักเกณฑ์การพิจารณากำหนดความเป็นบุคคลที่มีสถานภาพทางการเมืองของประเทศไทยได้กำหนดไว้ในประกาศ เรื่องบุคคลที่มีสถานภาพทางการเมือง ลงในราชกิจจานุกเบกษาวันที่ 8 พฤศจิกายน 2556 ในข้อ 3</w:t>
      </w:r>
      <w:r w:rsidR="00481229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 และ</w:t>
      </w:r>
      <w:r w:rsidR="001201F4">
        <w:rPr>
          <w:rFonts w:ascii="Browallia New" w:hAnsi="Browallia New" w:cs="Browallia New" w:hint="cs"/>
          <w:color w:val="FF0000"/>
          <w:sz w:val="32"/>
          <w:szCs w:val="32"/>
          <w:cs/>
        </w:rPr>
        <w:t>กฎหมายไม่ได้มีการห้ามทำธุรกรรม</w:t>
      </w:r>
      <w:r w:rsidR="00237978">
        <w:rPr>
          <w:rFonts w:ascii="Browallia New" w:hAnsi="Browallia New" w:cs="Browallia New" w:hint="cs"/>
          <w:color w:val="FF0000"/>
          <w:sz w:val="32"/>
          <w:szCs w:val="32"/>
          <w:cs/>
        </w:rPr>
        <w:t>กับบุคคลเหล่านี้แต่อย่างใด</w:t>
      </w:r>
    </w:p>
    <w:p w:rsidR="00FA1B04" w:rsidRPr="001201F4" w:rsidRDefault="001201F4" w:rsidP="001201F4">
      <w:pPr>
        <w:spacing w:after="0"/>
        <w:ind w:left="1985" w:hanging="567"/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proofErr w:type="gramStart"/>
      <w:r>
        <w:rPr>
          <w:rFonts w:ascii="Browallia New" w:hAnsi="Browallia New" w:cs="Browallia New"/>
          <w:sz w:val="32"/>
          <w:szCs w:val="32"/>
        </w:rPr>
        <w:t xml:space="preserve">5.4  </w:t>
      </w:r>
      <w:r w:rsidR="00495033" w:rsidRPr="001201F4">
        <w:rPr>
          <w:rFonts w:ascii="Browallia New" w:hAnsi="Browallia New" w:cs="Browallia New" w:hint="cs"/>
          <w:sz w:val="32"/>
          <w:szCs w:val="32"/>
          <w:cs/>
        </w:rPr>
        <w:t>หากรับประกันภัยแล้วปรากฏว่าในเวลาต่อ</w:t>
      </w:r>
      <w:r>
        <w:rPr>
          <w:rFonts w:ascii="Browallia New" w:hAnsi="Browallia New" w:cs="Browallia New" w:hint="cs"/>
          <w:sz w:val="32"/>
          <w:szCs w:val="32"/>
          <w:cs/>
        </w:rPr>
        <w:t>มา</w:t>
      </w:r>
      <w:r w:rsidR="00495033" w:rsidRPr="001201F4">
        <w:rPr>
          <w:rFonts w:ascii="Browallia New" w:hAnsi="Browallia New" w:cs="Browallia New" w:hint="cs"/>
          <w:sz w:val="32"/>
          <w:szCs w:val="32"/>
          <w:cs/>
        </w:rPr>
        <w:t>ตรวจสอบพบว่าเป็นบุคคลที่มีความเสี่ยงสูงจะ</w:t>
      </w:r>
      <w:r w:rsidR="00FD0321">
        <w:rPr>
          <w:rFonts w:ascii="Browallia New" w:hAnsi="Browallia New" w:cs="Browallia New" w:hint="cs"/>
          <w:sz w:val="32"/>
          <w:szCs w:val="32"/>
          <w:cs/>
        </w:rPr>
        <w:t>ดำเนินการ</w:t>
      </w:r>
      <w:r w:rsidR="00495033" w:rsidRPr="001201F4">
        <w:rPr>
          <w:rFonts w:ascii="Browallia New" w:hAnsi="Browallia New" w:cs="Browallia New" w:hint="cs"/>
          <w:sz w:val="32"/>
          <w:szCs w:val="32"/>
          <w:cs/>
        </w:rPr>
        <w:t>อย่างไร</w:t>
      </w:r>
      <w:proofErr w:type="gramEnd"/>
    </w:p>
    <w:p w:rsidR="003741AE" w:rsidRDefault="003741AE" w:rsidP="00FD0321">
      <w:pPr>
        <w:spacing w:after="0"/>
        <w:ind w:firstLine="1843"/>
        <w:jc w:val="thaiDistribute"/>
        <w:rPr>
          <w:rFonts w:ascii="Browallia New" w:hAnsi="Browallia New" w:cs="Browallia New"/>
          <w:color w:val="FF0000"/>
          <w:sz w:val="32"/>
          <w:szCs w:val="32"/>
          <w:cs/>
        </w:rPr>
      </w:pPr>
      <w:r w:rsidRPr="003741AE">
        <w:rPr>
          <w:rFonts w:ascii="Browallia New" w:hAnsi="Browallia New" w:cs="Browallia New" w:hint="cs"/>
          <w:color w:val="FF0000"/>
          <w:sz w:val="32"/>
          <w:szCs w:val="32"/>
          <w:u w:val="single"/>
          <w:cs/>
        </w:rPr>
        <w:t>ตอบ</w:t>
      </w:r>
      <w:r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 รับประกันภัยต่อไปได้</w:t>
      </w:r>
      <w:r w:rsidR="00FD0321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 เนื่องจากกฎหมายไม่ได้กำหนดให้ยกเลิกหรือระงับการรับประกันภัย แต่ทั้งนี้จะต้องมี</w:t>
      </w:r>
      <w:r w:rsidR="00E40149">
        <w:rPr>
          <w:rFonts w:ascii="Browallia New" w:hAnsi="Browallia New" w:cs="Browallia New" w:hint="cs"/>
          <w:color w:val="FF0000"/>
          <w:sz w:val="32"/>
          <w:szCs w:val="32"/>
          <w:cs/>
        </w:rPr>
        <w:t>กระบวนการบริหารความเสี่ยง</w:t>
      </w:r>
      <w:r w:rsidR="00FD0321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 โดย</w:t>
      </w:r>
      <w:r w:rsidR="00E65F75">
        <w:rPr>
          <w:rFonts w:ascii="Browallia New" w:hAnsi="Browallia New" w:cs="Browallia New" w:hint="cs"/>
          <w:color w:val="FF0000"/>
          <w:sz w:val="32"/>
          <w:szCs w:val="32"/>
          <w:cs/>
        </w:rPr>
        <w:t>อาจ</w:t>
      </w:r>
      <w:r w:rsidR="00FD0321">
        <w:rPr>
          <w:rFonts w:ascii="Browallia New" w:hAnsi="Browallia New" w:cs="Browallia New" w:hint="cs"/>
          <w:color w:val="FF0000"/>
          <w:sz w:val="32"/>
          <w:szCs w:val="32"/>
          <w:cs/>
        </w:rPr>
        <w:t>จะ</w:t>
      </w:r>
      <w:r w:rsidR="00E65F75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มีการตรวจบุคคลเหล่านั้นบ่อยกว่าปกติ </w:t>
      </w:r>
      <w:r w:rsidR="001201F4">
        <w:rPr>
          <w:rFonts w:ascii="Browallia New" w:hAnsi="Browallia New" w:cs="Browallia New" w:hint="cs"/>
          <w:color w:val="FF0000"/>
          <w:sz w:val="32"/>
          <w:szCs w:val="32"/>
          <w:cs/>
        </w:rPr>
        <w:t>หรือเฝ้าระมัดระวังเป็นกรณีพิเศษ</w:t>
      </w:r>
    </w:p>
    <w:p w:rsidR="00495033" w:rsidRPr="0074749E" w:rsidRDefault="00021E30" w:rsidP="006E7C13">
      <w:pPr>
        <w:pStyle w:val="ListParagraph"/>
        <w:numPr>
          <w:ilvl w:val="1"/>
          <w:numId w:val="2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74749E">
        <w:rPr>
          <w:rFonts w:ascii="Browallia New" w:hAnsi="Browallia New" w:cs="Browallia New" w:hint="cs"/>
          <w:sz w:val="32"/>
          <w:szCs w:val="32"/>
          <w:cs/>
        </w:rPr>
        <w:t>การแสดงตน หรือ</w:t>
      </w:r>
      <w:r w:rsidR="00266830" w:rsidRPr="0074749E">
        <w:rPr>
          <w:rFonts w:ascii="Browallia New" w:hAnsi="Browallia New" w:cs="Browallia New" w:hint="cs"/>
          <w:sz w:val="32"/>
          <w:szCs w:val="32"/>
          <w:cs/>
        </w:rPr>
        <w:t>การตรวจสอบในขั้นตอน</w:t>
      </w:r>
      <w:r w:rsidRPr="0074749E">
        <w:rPr>
          <w:rFonts w:ascii="Browallia New" w:hAnsi="Browallia New" w:cs="Browallia New" w:hint="cs"/>
          <w:sz w:val="32"/>
          <w:szCs w:val="32"/>
          <w:cs/>
        </w:rPr>
        <w:t>การ</w:t>
      </w:r>
      <w:r w:rsidR="00495033" w:rsidRPr="0074749E">
        <w:rPr>
          <w:rFonts w:ascii="Browallia New" w:hAnsi="Browallia New" w:cs="Browallia New" w:hint="cs"/>
          <w:sz w:val="32"/>
          <w:szCs w:val="32"/>
          <w:cs/>
        </w:rPr>
        <w:t>จ่ายค่าสินไหมทดแทน</w:t>
      </w:r>
    </w:p>
    <w:p w:rsidR="00FA1B04" w:rsidRPr="00FA1B04" w:rsidRDefault="00495033" w:rsidP="006E7C13">
      <w:pPr>
        <w:pStyle w:val="ListParagraph"/>
        <w:numPr>
          <w:ilvl w:val="1"/>
          <w:numId w:val="23"/>
        </w:numPr>
        <w:tabs>
          <w:tab w:val="left" w:pos="1708"/>
        </w:tabs>
        <w:ind w:left="2058" w:hanging="56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495033">
        <w:rPr>
          <w:rFonts w:ascii="Browallia New" w:hAnsi="Browallia New" w:cs="Browallia New" w:hint="cs"/>
          <w:sz w:val="32"/>
          <w:szCs w:val="32"/>
          <w:cs/>
        </w:rPr>
        <w:t>กรณีบริษัท</w:t>
      </w:r>
      <w:r w:rsidR="00FA1B04">
        <w:rPr>
          <w:rFonts w:ascii="Browallia New" w:hAnsi="Browallia New" w:cs="Browallia New" w:hint="cs"/>
          <w:sz w:val="32"/>
          <w:szCs w:val="32"/>
          <w:cs/>
        </w:rPr>
        <w:t>ระงับ</w:t>
      </w:r>
      <w:r w:rsidRPr="00495033">
        <w:rPr>
          <w:rFonts w:ascii="Browallia New" w:hAnsi="Browallia New" w:cs="Browallia New" w:hint="cs"/>
          <w:sz w:val="32"/>
          <w:szCs w:val="32"/>
          <w:cs/>
        </w:rPr>
        <w:t>การจ่ายค่าสินไหมทดแทน</w:t>
      </w:r>
      <w:r w:rsidR="00FD0321">
        <w:rPr>
          <w:rFonts w:ascii="Browallia New" w:hAnsi="Browallia New" w:cs="Browallia New" w:hint="cs"/>
          <w:sz w:val="32"/>
          <w:szCs w:val="32"/>
          <w:cs/>
        </w:rPr>
        <w:t>เนื่องจากตรวจสอบแล้วพบว่า</w:t>
      </w:r>
      <w:r w:rsidR="00FA1B04">
        <w:rPr>
          <w:rFonts w:ascii="Browallia New" w:hAnsi="Browallia New" w:cs="Browallia New" w:hint="cs"/>
          <w:sz w:val="32"/>
          <w:szCs w:val="32"/>
          <w:cs/>
        </w:rPr>
        <w:t>เป็นผู้ก่อการร้าย ดังนั้น</w:t>
      </w:r>
      <w:r w:rsidRPr="00495033">
        <w:rPr>
          <w:rFonts w:ascii="Browallia New" w:hAnsi="Browallia New" w:cs="Browallia New" w:hint="cs"/>
          <w:sz w:val="32"/>
          <w:szCs w:val="32"/>
          <w:cs/>
        </w:rPr>
        <w:t>บริษัทต้องเก็บเงิน</w:t>
      </w:r>
      <w:r w:rsidR="00FD0321">
        <w:rPr>
          <w:rFonts w:ascii="Browallia New" w:hAnsi="Browallia New" w:cs="Browallia New" w:hint="cs"/>
          <w:sz w:val="32"/>
          <w:szCs w:val="32"/>
          <w:cs/>
        </w:rPr>
        <w:t>ค่าสินไหมทดแทน</w:t>
      </w:r>
      <w:r w:rsidRPr="00495033">
        <w:rPr>
          <w:rFonts w:ascii="Browallia New" w:hAnsi="Browallia New" w:cs="Browallia New" w:hint="cs"/>
          <w:sz w:val="32"/>
          <w:szCs w:val="32"/>
          <w:cs/>
        </w:rPr>
        <w:t xml:space="preserve">ดังกล่าวไว้นานเพียงใด หรือ </w:t>
      </w:r>
      <w:r w:rsidR="00FA1B04">
        <w:rPr>
          <w:rFonts w:ascii="Browallia New" w:hAnsi="Browallia New" w:cs="Browallia New" w:hint="cs"/>
          <w:sz w:val="32"/>
          <w:szCs w:val="32"/>
          <w:cs/>
        </w:rPr>
        <w:t xml:space="preserve">สำนักงาน </w:t>
      </w:r>
      <w:r w:rsidRPr="00495033">
        <w:rPr>
          <w:rFonts w:ascii="Browallia New" w:hAnsi="Browallia New" w:cs="Browallia New" w:hint="cs"/>
          <w:sz w:val="32"/>
          <w:szCs w:val="32"/>
          <w:cs/>
        </w:rPr>
        <w:t>ปปง.มีแนวทาง</w:t>
      </w:r>
      <w:r w:rsidR="00FA1B04">
        <w:rPr>
          <w:rFonts w:ascii="Browallia New" w:hAnsi="Browallia New" w:cs="Browallia New" w:hint="cs"/>
          <w:sz w:val="32"/>
          <w:szCs w:val="32"/>
          <w:cs/>
        </w:rPr>
        <w:t>การดำเนินการอย่าง</w:t>
      </w:r>
      <w:r w:rsidRPr="00495033">
        <w:rPr>
          <w:rFonts w:ascii="Browallia New" w:hAnsi="Browallia New" w:cs="Browallia New" w:hint="cs"/>
          <w:sz w:val="32"/>
          <w:szCs w:val="32"/>
          <w:cs/>
        </w:rPr>
        <w:t>ไร</w:t>
      </w:r>
      <w:r w:rsidRPr="00495033">
        <w:rPr>
          <w:rFonts w:ascii="Browallia New" w:hAnsi="Browallia New" w:cs="Browallia New"/>
          <w:sz w:val="32"/>
          <w:szCs w:val="32"/>
        </w:rPr>
        <w:t xml:space="preserve"> </w:t>
      </w:r>
    </w:p>
    <w:p w:rsidR="00495033" w:rsidRDefault="003741AE" w:rsidP="00FD0321">
      <w:pPr>
        <w:pStyle w:val="ListParagraph"/>
        <w:tabs>
          <w:tab w:val="left" w:pos="1708"/>
        </w:tabs>
        <w:ind w:left="0" w:firstLine="1985"/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3741AE">
        <w:rPr>
          <w:rFonts w:ascii="Browallia New" w:hAnsi="Browallia New" w:cs="Browallia New" w:hint="cs"/>
          <w:color w:val="FF0000"/>
          <w:sz w:val="32"/>
          <w:szCs w:val="32"/>
          <w:u w:val="single"/>
          <w:cs/>
        </w:rPr>
        <w:t>ตอบ</w:t>
      </w:r>
      <w:r>
        <w:rPr>
          <w:rFonts w:ascii="Browallia New" w:hAnsi="Browallia New" w:cs="Browallia New" w:hint="cs"/>
          <w:b/>
          <w:bCs/>
          <w:color w:val="FF0000"/>
          <w:sz w:val="32"/>
          <w:szCs w:val="32"/>
          <w:u w:val="single"/>
          <w:cs/>
        </w:rPr>
        <w:t xml:space="preserve"> </w:t>
      </w:r>
      <w:r w:rsidR="009E3EBD">
        <w:rPr>
          <w:rFonts w:ascii="Browallia New" w:hAnsi="Browallia New" w:cs="Browallia New" w:hint="cs"/>
          <w:color w:val="FF0000"/>
          <w:sz w:val="32"/>
          <w:szCs w:val="32"/>
          <w:cs/>
        </w:rPr>
        <w:t>เมื่อตรวจสอบแล้วพบว่าบุคคลที่จะได้รับค่าสินไหมทดแทนเป็นผู้ก่อการร้าย (บุคคลที่ถูกกำหนด) ตามประกาศของสำนักงาน ปปง.</w:t>
      </w:r>
      <w:r w:rsidR="00FD0321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 </w:t>
      </w:r>
      <w:r w:rsidR="009E3EBD">
        <w:rPr>
          <w:rFonts w:ascii="Browallia New" w:hAnsi="Browallia New" w:cs="Browallia New" w:hint="cs"/>
          <w:color w:val="FF0000"/>
          <w:sz w:val="32"/>
          <w:szCs w:val="32"/>
          <w:cs/>
        </w:rPr>
        <w:t>บริษัท</w:t>
      </w:r>
      <w:r w:rsidR="00586825">
        <w:rPr>
          <w:rFonts w:ascii="Browallia New" w:hAnsi="Browallia New" w:cs="Browallia New" w:hint="cs"/>
          <w:color w:val="FF0000"/>
          <w:sz w:val="32"/>
          <w:szCs w:val="32"/>
          <w:cs/>
        </w:rPr>
        <w:t>ต้อง</w:t>
      </w:r>
      <w:r w:rsidR="009E3EBD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ระงับการจ่ายทันที </w:t>
      </w:r>
      <w:r w:rsidR="00E63744">
        <w:rPr>
          <w:rFonts w:ascii="Browallia New" w:hAnsi="Browallia New" w:cs="Browallia New" w:hint="cs"/>
          <w:color w:val="FF0000"/>
          <w:sz w:val="32"/>
          <w:szCs w:val="32"/>
          <w:cs/>
        </w:rPr>
        <w:t>และต้องรายงานตามที่ พระราชบัญญัติป้องกันและปราบปรามการฟอกเงิน พ.ศ.</w:t>
      </w:r>
      <w:r w:rsidR="00E63744">
        <w:rPr>
          <w:rFonts w:ascii="Browallia New" w:hAnsi="Browallia New" w:cs="Browallia New"/>
          <w:color w:val="FF0000"/>
          <w:sz w:val="32"/>
          <w:szCs w:val="32"/>
        </w:rPr>
        <w:t>2542</w:t>
      </w:r>
      <w:r w:rsidR="00E63744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  กำหนด พร้อมแจ้งข้อมูลตามที่พระราชบัญญัติป้องกันและปราบปรามการสนับสนุนทางการเงินแก่การก่อการร้ายกำหนด นอกจากนี้ควรสอบถามเป็นลายลักษณ์อักษรไปยังสำนักงาน ปปง. เพื่อให้สั่งว่าจะดำเนินการอย่างไรต่อไป โดยเมื่อได้รับคำตอบแล้วให้จัดทำ</w:t>
      </w:r>
      <w:r w:rsidR="009E3EBD">
        <w:rPr>
          <w:rFonts w:ascii="Browallia New" w:hAnsi="Browallia New" w:cs="Browallia New" w:hint="cs"/>
          <w:color w:val="FF0000"/>
          <w:sz w:val="32"/>
          <w:szCs w:val="32"/>
          <w:cs/>
        </w:rPr>
        <w:t>สำเนาส่งไปสำนักงาน คปภ.ด้วย</w:t>
      </w:r>
      <w:r w:rsidR="00E63744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  ทั้งนี้</w:t>
      </w:r>
      <w:r w:rsidR="009E3EBD">
        <w:rPr>
          <w:rFonts w:ascii="Browallia New" w:hAnsi="Browallia New" w:cs="Browallia New" w:hint="cs"/>
          <w:color w:val="FF0000"/>
          <w:sz w:val="32"/>
          <w:szCs w:val="32"/>
          <w:cs/>
        </w:rPr>
        <w:t>เพื่อไม่ให้</w:t>
      </w:r>
      <w:r w:rsidR="00FD0321">
        <w:rPr>
          <w:rFonts w:ascii="Browallia New" w:hAnsi="Browallia New" w:cs="Browallia New" w:hint="cs"/>
          <w:color w:val="FF0000"/>
          <w:sz w:val="32"/>
          <w:szCs w:val="32"/>
          <w:cs/>
        </w:rPr>
        <w:t>เข้าข่าย</w:t>
      </w:r>
      <w:r w:rsidR="009E3EBD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การประวิงการจ่ายค่าสินไหมทดแทน </w:t>
      </w:r>
    </w:p>
    <w:p w:rsidR="00495033" w:rsidRDefault="00266830" w:rsidP="006E7C13">
      <w:pPr>
        <w:pStyle w:val="ListParagraph"/>
        <w:numPr>
          <w:ilvl w:val="1"/>
          <w:numId w:val="23"/>
        </w:numPr>
        <w:tabs>
          <w:tab w:val="left" w:pos="1708"/>
        </w:tabs>
        <w:ind w:left="2058" w:hanging="56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lastRenderedPageBreak/>
        <w:t>การแสดงตน และการ</w:t>
      </w:r>
      <w:r w:rsidR="00495033" w:rsidRPr="00D037CE">
        <w:rPr>
          <w:rFonts w:ascii="Browallia New" w:hAnsi="Browallia New" w:cs="Browallia New" w:hint="cs"/>
          <w:sz w:val="32"/>
          <w:szCs w:val="32"/>
          <w:cs/>
        </w:rPr>
        <w:t>ตรวจ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สอบรายชื่อจะต้องตรวจสอบใครบ้าง เช่น ผู้เอาประกันภัย ผู้รับค่าสินไหมทดแทน ผู้รับมอบอำนาจมารับค่าสินไหมทดแทน </w:t>
      </w:r>
    </w:p>
    <w:p w:rsidR="00F36BDE" w:rsidRPr="009E3EBD" w:rsidRDefault="00E63744" w:rsidP="00E63744">
      <w:pPr>
        <w:pStyle w:val="ListParagraph"/>
        <w:tabs>
          <w:tab w:val="left" w:pos="1708"/>
        </w:tabs>
        <w:ind w:left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color w:val="FF0000"/>
          <w:sz w:val="32"/>
          <w:szCs w:val="32"/>
          <w:cs/>
        </w:rPr>
        <w:tab/>
      </w:r>
      <w:r w:rsidR="00F36BDE" w:rsidRPr="00F36BDE">
        <w:rPr>
          <w:rFonts w:ascii="Browallia New" w:hAnsi="Browallia New" w:cs="Browallia New" w:hint="cs"/>
          <w:color w:val="FF0000"/>
          <w:sz w:val="32"/>
          <w:szCs w:val="32"/>
          <w:u w:val="single"/>
          <w:cs/>
        </w:rPr>
        <w:t>ตอบ</w:t>
      </w:r>
      <w:r w:rsidR="009E3EBD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โปรดดูข้อมูลจาก </w:t>
      </w:r>
      <w:r>
        <w:rPr>
          <w:rFonts w:ascii="Browallia New" w:hAnsi="Browallia New" w:cs="Browallia New"/>
          <w:color w:val="FF0000"/>
          <w:sz w:val="32"/>
          <w:szCs w:val="32"/>
        </w:rPr>
        <w:t xml:space="preserve">website </w:t>
      </w:r>
      <w:r>
        <w:rPr>
          <w:rFonts w:ascii="Browallia New" w:hAnsi="Browallia New" w:cs="Browallia New" w:hint="cs"/>
          <w:color w:val="FF0000"/>
          <w:sz w:val="32"/>
          <w:szCs w:val="32"/>
          <w:cs/>
        </w:rPr>
        <w:t>สมาคมฯ หัวข้อ “กระบวนการรับประกันภัย/กระบวนการจ่ายค่าสินไหม”</w:t>
      </w:r>
      <w:r w:rsidR="009E3EBD" w:rsidRPr="009E3EBD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 </w:t>
      </w:r>
    </w:p>
    <w:p w:rsidR="00266830" w:rsidRPr="00266830" w:rsidRDefault="00266830" w:rsidP="006E7C13">
      <w:pPr>
        <w:pStyle w:val="ListParagraph"/>
        <w:numPr>
          <w:ilvl w:val="1"/>
          <w:numId w:val="23"/>
        </w:numPr>
        <w:tabs>
          <w:tab w:val="left" w:pos="1708"/>
        </w:tabs>
        <w:ind w:left="2058" w:hanging="56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D037CE">
        <w:rPr>
          <w:rFonts w:ascii="Browallia New" w:hAnsi="Browallia New" w:cs="Browallia New" w:hint="cs"/>
          <w:sz w:val="32"/>
          <w:szCs w:val="32"/>
          <w:cs/>
        </w:rPr>
        <w:t>การจ่ายค่าสินไหมทดแทนแก่บุคคลที่สาม ต้องให้ใครแสดงตน และต้องตรวจสอบรายชื่อใคร</w:t>
      </w:r>
    </w:p>
    <w:p w:rsidR="00227982" w:rsidRDefault="00477625" w:rsidP="00E63744">
      <w:pPr>
        <w:pStyle w:val="ListParagraph"/>
        <w:tabs>
          <w:tab w:val="left" w:pos="1708"/>
        </w:tabs>
        <w:ind w:left="0" w:firstLine="2058"/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F6045E">
        <w:rPr>
          <w:rFonts w:ascii="Browallia New" w:hAnsi="Browallia New" w:cs="Browallia New" w:hint="cs"/>
          <w:color w:val="FF0000"/>
          <w:sz w:val="32"/>
          <w:szCs w:val="32"/>
          <w:u w:val="single"/>
          <w:cs/>
        </w:rPr>
        <w:t>ตอบ</w:t>
      </w:r>
      <w:r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 </w:t>
      </w:r>
      <w:r w:rsidR="00E63744" w:rsidRPr="00E63744">
        <w:rPr>
          <w:rFonts w:ascii="Browallia New" w:hAnsi="Browallia New" w:cs="Browallia New"/>
          <w:color w:val="FF0000"/>
          <w:sz w:val="32"/>
          <w:szCs w:val="32"/>
          <w:cs/>
        </w:rPr>
        <w:t xml:space="preserve">โปรดดูข้อมูลจาก </w:t>
      </w:r>
      <w:r w:rsidR="00E63744" w:rsidRPr="00E63744">
        <w:rPr>
          <w:rFonts w:ascii="Browallia New" w:hAnsi="Browallia New" w:cs="Browallia New"/>
          <w:color w:val="FF0000"/>
          <w:sz w:val="32"/>
          <w:szCs w:val="32"/>
        </w:rPr>
        <w:t xml:space="preserve">website </w:t>
      </w:r>
      <w:r w:rsidR="00E63744" w:rsidRPr="00E63744">
        <w:rPr>
          <w:rFonts w:ascii="Browallia New" w:hAnsi="Browallia New" w:cs="Browallia New"/>
          <w:color w:val="FF0000"/>
          <w:sz w:val="32"/>
          <w:szCs w:val="32"/>
          <w:cs/>
        </w:rPr>
        <w:t xml:space="preserve">สมาคมฯ หัวข้อ </w:t>
      </w:r>
      <w:r w:rsidR="00E63744" w:rsidRPr="00E63744">
        <w:rPr>
          <w:rFonts w:ascii="Browallia New" w:hAnsi="Browallia New" w:cs="Browallia New"/>
          <w:color w:val="FF0000"/>
          <w:sz w:val="32"/>
          <w:szCs w:val="32"/>
        </w:rPr>
        <w:t>“</w:t>
      </w:r>
      <w:r w:rsidR="00E63744" w:rsidRPr="00E63744">
        <w:rPr>
          <w:rFonts w:ascii="Browallia New" w:hAnsi="Browallia New" w:cs="Browallia New"/>
          <w:color w:val="FF0000"/>
          <w:sz w:val="32"/>
          <w:szCs w:val="32"/>
          <w:cs/>
        </w:rPr>
        <w:t>กระบวนการรับประกันภัย/กระบวนการจ่ายค่าสินไหม</w:t>
      </w:r>
      <w:r w:rsidR="00E63744" w:rsidRPr="00E63744">
        <w:rPr>
          <w:rFonts w:ascii="Browallia New" w:hAnsi="Browallia New" w:cs="Browallia New"/>
          <w:color w:val="FF0000"/>
          <w:sz w:val="32"/>
          <w:szCs w:val="32"/>
        </w:rPr>
        <w:t>”</w:t>
      </w:r>
    </w:p>
    <w:p w:rsidR="00227982" w:rsidRDefault="00227982" w:rsidP="00227982">
      <w:pPr>
        <w:pStyle w:val="ListParagraph"/>
        <w:numPr>
          <w:ilvl w:val="1"/>
          <w:numId w:val="23"/>
        </w:numPr>
        <w:tabs>
          <w:tab w:val="left" w:pos="156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227982">
        <w:rPr>
          <w:rFonts w:ascii="Browallia New" w:hAnsi="Browallia New" w:cs="Browallia New"/>
          <w:sz w:val="32"/>
          <w:szCs w:val="32"/>
          <w:cs/>
        </w:rPr>
        <w:t>การตรวจสอบการจ่ายเงินครอบคลุมเรื่องอะไรบ้าง กรณีบริษัทจัดซื้อจัดจ้างทั่วไปต้องตรวจสอบหรือไม่</w:t>
      </w:r>
    </w:p>
    <w:p w:rsidR="00031282" w:rsidRDefault="00227982" w:rsidP="0004174D">
      <w:pPr>
        <w:pStyle w:val="ListParagraph"/>
        <w:tabs>
          <w:tab w:val="left" w:pos="1560"/>
        </w:tabs>
        <w:ind w:left="0" w:firstLine="1890"/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 w:rsidRPr="00227982">
        <w:rPr>
          <w:rFonts w:ascii="Browallia New" w:hAnsi="Browallia New" w:cs="Browallia New" w:hint="cs"/>
          <w:color w:val="FF0000"/>
          <w:sz w:val="32"/>
          <w:szCs w:val="32"/>
          <w:u w:val="single"/>
          <w:cs/>
        </w:rPr>
        <w:t>ตอบ</w:t>
      </w:r>
      <w:r w:rsidRPr="00227982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 </w:t>
      </w:r>
      <w:r w:rsidR="00647364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 การตรวจสอบการจ่ายเงิน</w:t>
      </w:r>
      <w:r w:rsidR="00031282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แยกเป็น 2 กรณี คือการจ่ายให้แก่บุคคลธรรมดา และการจ่ายให้แก่นิติบุคคล  </w:t>
      </w:r>
      <w:r w:rsidR="00647364">
        <w:rPr>
          <w:rFonts w:ascii="Browallia New" w:hAnsi="Browallia New" w:cs="Browallia New" w:hint="cs"/>
          <w:color w:val="FF0000"/>
          <w:sz w:val="32"/>
          <w:szCs w:val="32"/>
          <w:cs/>
        </w:rPr>
        <w:t>ต้องตรวจสอบ</w:t>
      </w:r>
      <w:r w:rsidR="00031282">
        <w:rPr>
          <w:rFonts w:ascii="Browallia New" w:hAnsi="Browallia New" w:cs="Browallia New" w:hint="cs"/>
          <w:color w:val="FF0000"/>
          <w:sz w:val="32"/>
          <w:szCs w:val="32"/>
          <w:cs/>
        </w:rPr>
        <w:t>ข้อมูลลูกค้าทันทีหลังจากได้รับข้อมูลการแสดงตนว่า</w:t>
      </w:r>
      <w:r w:rsidR="00647364">
        <w:rPr>
          <w:rFonts w:ascii="Browallia New" w:hAnsi="Browallia New" w:cs="Browallia New" w:hint="cs"/>
          <w:color w:val="FF0000"/>
          <w:sz w:val="32"/>
          <w:szCs w:val="32"/>
          <w:cs/>
        </w:rPr>
        <w:t>เป็น</w:t>
      </w:r>
      <w:r w:rsidR="00031282">
        <w:rPr>
          <w:rFonts w:ascii="Browallia New" w:hAnsi="Browallia New" w:cs="Browallia New" w:hint="cs"/>
          <w:color w:val="FF0000"/>
          <w:sz w:val="32"/>
          <w:szCs w:val="32"/>
          <w:cs/>
        </w:rPr>
        <w:t>บุคคลที่ถูกกำหนดหรือไม่</w:t>
      </w:r>
      <w:r w:rsidR="00E63744" w:rsidRPr="00E63744">
        <w:rPr>
          <w:rFonts w:ascii="Browallia New" w:hAnsi="Browallia New" w:cs="Browallia New"/>
          <w:color w:val="FF0000"/>
          <w:sz w:val="32"/>
          <w:szCs w:val="32"/>
          <w:cs/>
        </w:rPr>
        <w:t xml:space="preserve">   ซึ่งตาม พรบ. ป้องกันและปราบปรามการสนับสนุนทางการเงินแก่การก่อการร้าย ระบุไว้ว่า </w:t>
      </w:r>
      <w:r w:rsidR="00E63744" w:rsidRPr="00E63744">
        <w:rPr>
          <w:rFonts w:ascii="Browallia New" w:hAnsi="Browallia New" w:cs="Browallia New"/>
          <w:color w:val="FF0000"/>
          <w:sz w:val="32"/>
          <w:szCs w:val="32"/>
        </w:rPr>
        <w:t>“</w:t>
      </w:r>
      <w:r w:rsidR="00E63744" w:rsidRPr="00E63744">
        <w:rPr>
          <w:rFonts w:ascii="Browallia New" w:hAnsi="Browallia New" w:cs="Browallia New"/>
          <w:color w:val="FF0000"/>
          <w:sz w:val="32"/>
          <w:szCs w:val="32"/>
          <w:cs/>
        </w:rPr>
        <w:t>ผู้มีหน้าที่รายงาน</w:t>
      </w:r>
      <w:r w:rsidR="00E63744" w:rsidRPr="00E63744">
        <w:rPr>
          <w:rFonts w:ascii="Browallia New" w:hAnsi="Browallia New" w:cs="Browallia New"/>
          <w:color w:val="FF0000"/>
          <w:sz w:val="32"/>
          <w:szCs w:val="32"/>
        </w:rPr>
        <w:t xml:space="preserve">” </w:t>
      </w:r>
      <w:r w:rsidR="00E63744" w:rsidRPr="00E63744">
        <w:rPr>
          <w:rFonts w:ascii="Browallia New" w:hAnsi="Browallia New" w:cs="Browallia New"/>
          <w:color w:val="FF0000"/>
          <w:sz w:val="32"/>
          <w:szCs w:val="32"/>
          <w:cs/>
        </w:rPr>
        <w:t xml:space="preserve">หมายความว่า </w:t>
      </w:r>
      <w:r w:rsidR="00E63744" w:rsidRPr="00E63744">
        <w:rPr>
          <w:rFonts w:ascii="Browallia New" w:hAnsi="Browallia New" w:cs="Browallia New"/>
          <w:color w:val="FF0000"/>
          <w:sz w:val="32"/>
          <w:szCs w:val="32"/>
        </w:rPr>
        <w:t>“</w:t>
      </w:r>
      <w:r w:rsidR="00E63744" w:rsidRPr="00E63744">
        <w:rPr>
          <w:rFonts w:ascii="Browallia New" w:hAnsi="Browallia New" w:cs="Browallia New"/>
          <w:color w:val="FF0000"/>
          <w:sz w:val="32"/>
          <w:szCs w:val="32"/>
          <w:cs/>
        </w:rPr>
        <w:t>ผู้มีหน้าที่รายงานการทำธุรกรรมตามกฎหมายว่าด้วยการป้องกันและปราบปรามการฟอกเงิน</w:t>
      </w:r>
      <w:r w:rsidR="00E63744" w:rsidRPr="00E63744">
        <w:rPr>
          <w:rFonts w:ascii="Browallia New" w:hAnsi="Browallia New" w:cs="Browallia New"/>
          <w:color w:val="FF0000"/>
          <w:sz w:val="32"/>
          <w:szCs w:val="32"/>
        </w:rPr>
        <w:t xml:space="preserve">”   </w:t>
      </w:r>
      <w:r w:rsidR="00E63744" w:rsidRPr="00E63744">
        <w:rPr>
          <w:rFonts w:ascii="Browallia New" w:hAnsi="Browallia New" w:cs="Browallia New"/>
          <w:color w:val="FF0000"/>
          <w:sz w:val="32"/>
          <w:szCs w:val="32"/>
          <w:cs/>
        </w:rPr>
        <w:t>ดังนั้น บริษัทประกันภัยมีหน้าที่ตรวจสอบรายชื่อผู้รับเงินที่จ่ายตามสัญญาประกันวินาศภัยกับรายชื่อบุคคลที่ถูกกำหนดเท่านั้น  ไม่รวมถึง  การจัดซื้อจัดจ้างทั่วไป</w:t>
      </w:r>
    </w:p>
    <w:p w:rsidR="00266830" w:rsidRPr="00266830" w:rsidRDefault="00266830" w:rsidP="006E7C13">
      <w:pPr>
        <w:pStyle w:val="ListParagraph"/>
        <w:numPr>
          <w:ilvl w:val="1"/>
          <w:numId w:val="23"/>
        </w:numPr>
        <w:tabs>
          <w:tab w:val="left" w:pos="1708"/>
        </w:tabs>
        <w:ind w:left="2058" w:hanging="56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กรณีค่าสินไหมทดแทนตั้งแต่</w:t>
      </w:r>
      <w:r w:rsidR="00495033" w:rsidRPr="00D037CE">
        <w:rPr>
          <w:rFonts w:ascii="Browallia New" w:hAnsi="Browallia New" w:cs="Browallia New"/>
          <w:sz w:val="32"/>
          <w:szCs w:val="32"/>
        </w:rPr>
        <w:t xml:space="preserve"> 10 </w:t>
      </w:r>
      <w:r w:rsidR="00495033" w:rsidRPr="00D037CE">
        <w:rPr>
          <w:rFonts w:ascii="Browallia New" w:hAnsi="Browallia New" w:cs="Browallia New" w:hint="cs"/>
          <w:sz w:val="32"/>
          <w:szCs w:val="32"/>
          <w:cs/>
        </w:rPr>
        <w:t>ล้าน</w:t>
      </w:r>
      <w:r w:rsidR="004D4459">
        <w:rPr>
          <w:rFonts w:ascii="Browallia New" w:hAnsi="Browallia New" w:cs="Browallia New" w:hint="cs"/>
          <w:sz w:val="32"/>
          <w:szCs w:val="32"/>
          <w:cs/>
        </w:rPr>
        <w:t>บาท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ขึ้นไป ต้องรายงานการทำธุรกรรม </w:t>
      </w:r>
      <w:r w:rsidR="00034711">
        <w:rPr>
          <w:rFonts w:ascii="Browallia New" w:hAnsi="Browallia New" w:cs="Browallia New" w:hint="cs"/>
          <w:sz w:val="32"/>
          <w:szCs w:val="32"/>
          <w:cs/>
        </w:rPr>
        <w:t xml:space="preserve">      </w:t>
      </w:r>
      <w:r>
        <w:rPr>
          <w:rFonts w:ascii="Browallia New" w:hAnsi="Browallia New" w:cs="Browallia New" w:hint="cs"/>
          <w:sz w:val="32"/>
          <w:szCs w:val="32"/>
          <w:cs/>
        </w:rPr>
        <w:t>ถ้าจำนวนค่าสินไหมทดแทนมีการเปลี่ยนแปลง จะต้องมีการรายงานเพิ่มเติมหรือไม่</w:t>
      </w:r>
    </w:p>
    <w:p w:rsidR="00495033" w:rsidRPr="00B0651C" w:rsidRDefault="00DE0283" w:rsidP="00942F55">
      <w:pPr>
        <w:pStyle w:val="ListParagraph"/>
        <w:tabs>
          <w:tab w:val="left" w:pos="1708"/>
        </w:tabs>
        <w:ind w:left="0" w:firstLine="2058"/>
        <w:jc w:val="thaiDistribute"/>
        <w:rPr>
          <w:rFonts w:ascii="Browallia New" w:hAnsi="Browallia New" w:cs="Browallia New"/>
          <w:color w:val="FF0000"/>
          <w:sz w:val="32"/>
          <w:szCs w:val="32"/>
          <w:cs/>
        </w:rPr>
      </w:pPr>
      <w:r w:rsidRPr="00B0651C">
        <w:rPr>
          <w:rFonts w:ascii="Browallia New" w:hAnsi="Browallia New" w:cs="Browallia New" w:hint="cs"/>
          <w:color w:val="FF0000"/>
          <w:sz w:val="32"/>
          <w:szCs w:val="32"/>
          <w:u w:val="single"/>
          <w:cs/>
        </w:rPr>
        <w:t>ตอบ</w:t>
      </w:r>
      <w:r w:rsidRPr="00B0651C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 การรายงานธุรกรรมเกี่ยวกับทรัพย์สินที่คาดว่าจะ</w:t>
      </w:r>
      <w:r w:rsidR="003A224F">
        <w:rPr>
          <w:rFonts w:ascii="Browallia New" w:hAnsi="Browallia New" w:cs="Browallia New" w:hint="cs"/>
          <w:color w:val="FF0000"/>
          <w:sz w:val="32"/>
          <w:szCs w:val="32"/>
          <w:cs/>
        </w:rPr>
        <w:t>ต้อง</w:t>
      </w:r>
      <w:r w:rsidRPr="00B0651C">
        <w:rPr>
          <w:rFonts w:ascii="Browallia New" w:hAnsi="Browallia New" w:cs="Browallia New" w:hint="cs"/>
          <w:color w:val="FF0000"/>
          <w:sz w:val="32"/>
          <w:szCs w:val="32"/>
          <w:cs/>
        </w:rPr>
        <w:t>จ่ายมีมูลค่าตั้งแต่ 10 ล้านบาทขึ้นไป</w:t>
      </w:r>
      <w:r w:rsidR="003A224F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ให้พิจารณาวันที่อนุมัติจ่ายค่าสินไหมทดแทน </w:t>
      </w:r>
      <w:r w:rsidR="00B51F4D" w:rsidRPr="00B0651C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เมื่อรายงานไปยังสำนักงาน ปปง.แล้ว </w:t>
      </w:r>
      <w:r w:rsidRPr="00B0651C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 หากมีการเปลี่ยนแปลงไม่ว่าจะเพิ่มหรือลด</w:t>
      </w:r>
      <w:r w:rsidR="00B51F4D" w:rsidRPr="00B0651C">
        <w:rPr>
          <w:rFonts w:ascii="Browallia New" w:hAnsi="Browallia New" w:cs="Browallia New" w:hint="cs"/>
          <w:color w:val="FF0000"/>
          <w:sz w:val="32"/>
          <w:szCs w:val="32"/>
          <w:cs/>
        </w:rPr>
        <w:t>จะแจ้งหรือไม่ก็ได้ แต่หากบริษัทใดจะแจ้งการเปลี่ยนแปลงทุกครั้งย่อมทำได้</w:t>
      </w:r>
      <w:r w:rsidR="00E63744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 ทั้งนี้</w:t>
      </w:r>
      <w:r w:rsidR="00B51F4D" w:rsidRPr="00B0651C">
        <w:rPr>
          <w:rFonts w:ascii="Browallia New" w:hAnsi="Browallia New" w:cs="Browallia New" w:hint="cs"/>
          <w:color w:val="FF0000"/>
          <w:sz w:val="32"/>
          <w:szCs w:val="32"/>
          <w:cs/>
        </w:rPr>
        <w:t>ขึ้นอยู่กับนโยบายของแต่ละบริษัท</w:t>
      </w:r>
    </w:p>
    <w:p w:rsidR="00495033" w:rsidRDefault="00942F55" w:rsidP="006E7C13">
      <w:pPr>
        <w:pStyle w:val="ListParagraph"/>
        <w:numPr>
          <w:ilvl w:val="1"/>
          <w:numId w:val="23"/>
        </w:numPr>
        <w:tabs>
          <w:tab w:val="left" w:pos="1708"/>
        </w:tabs>
        <w:ind w:left="2058" w:hanging="56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การ</w:t>
      </w:r>
      <w:r w:rsidR="00495033" w:rsidRPr="00DE0283">
        <w:rPr>
          <w:rFonts w:ascii="Browallia New" w:hAnsi="Browallia New" w:cs="Browallia New" w:hint="cs"/>
          <w:sz w:val="32"/>
          <w:szCs w:val="32"/>
          <w:cs/>
        </w:rPr>
        <w:t xml:space="preserve">ประกันภัยกลุ่ม กรรมการของนิติบุคคลเป็นผู้มีรายชื่อติด </w:t>
      </w:r>
      <w:r w:rsidR="00495033" w:rsidRPr="00DE0283">
        <w:rPr>
          <w:rFonts w:ascii="Browallia New" w:hAnsi="Browallia New" w:cs="Browallia New"/>
          <w:sz w:val="32"/>
          <w:szCs w:val="32"/>
        </w:rPr>
        <w:t>sanction</w:t>
      </w:r>
      <w:r w:rsidR="00495033" w:rsidRPr="00DE0283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495033" w:rsidRPr="00DE0283">
        <w:rPr>
          <w:rFonts w:ascii="Browallia New" w:hAnsi="Browallia New" w:cs="Browallia New"/>
          <w:sz w:val="32"/>
          <w:szCs w:val="32"/>
        </w:rPr>
        <w:t xml:space="preserve">list </w:t>
      </w:r>
      <w:r w:rsidR="00495033" w:rsidRPr="00DE0283">
        <w:rPr>
          <w:rFonts w:ascii="Browallia New" w:hAnsi="Browallia New" w:cs="Browallia New" w:hint="cs"/>
          <w:sz w:val="32"/>
          <w:szCs w:val="32"/>
          <w:cs/>
        </w:rPr>
        <w:t>จะดำเนินการอย่างไร และถ้าสมาชิกในประกันภัยกลุ่มมีการเรียกร้องค่าสินไหมทดแทน จะต้องระงับการจ่ายค่าสินไหมทดแทนสำหรับสมาชิกในกลุ่มนั้นหรือไม่</w:t>
      </w:r>
    </w:p>
    <w:p w:rsidR="00B0651C" w:rsidRDefault="00B0651C" w:rsidP="00942F55">
      <w:pPr>
        <w:pStyle w:val="ListParagraph"/>
        <w:tabs>
          <w:tab w:val="left" w:pos="1708"/>
        </w:tabs>
        <w:ind w:left="0" w:firstLine="2127"/>
        <w:jc w:val="thaiDistribute"/>
        <w:rPr>
          <w:rFonts w:ascii="Browallia New" w:hAnsi="Browallia New" w:cs="Browallia New" w:hint="cs"/>
          <w:color w:val="FF0000"/>
          <w:sz w:val="32"/>
          <w:szCs w:val="32"/>
        </w:rPr>
      </w:pPr>
      <w:r w:rsidRPr="00B0651C">
        <w:rPr>
          <w:rFonts w:ascii="Browallia New" w:hAnsi="Browallia New" w:cs="Browallia New" w:hint="cs"/>
          <w:color w:val="FF0000"/>
          <w:sz w:val="32"/>
          <w:szCs w:val="32"/>
          <w:u w:val="single"/>
          <w:cs/>
        </w:rPr>
        <w:t>ตอบ</w:t>
      </w:r>
      <w:r w:rsidR="00F6045E">
        <w:rPr>
          <w:rFonts w:ascii="Browallia New" w:hAnsi="Browallia New" w:cs="Browallia New" w:hint="cs"/>
          <w:color w:val="FF0000"/>
          <w:sz w:val="32"/>
          <w:szCs w:val="32"/>
          <w:u w:val="single"/>
          <w:cs/>
        </w:rPr>
        <w:t xml:space="preserve"> </w:t>
      </w:r>
      <w:r w:rsidR="00647364">
        <w:rPr>
          <w:rFonts w:ascii="Browallia New" w:hAnsi="Browallia New" w:cs="Browallia New" w:hint="cs"/>
          <w:color w:val="FF0000"/>
          <w:sz w:val="32"/>
          <w:szCs w:val="32"/>
          <w:cs/>
        </w:rPr>
        <w:t>ประเด็นนี้จะนำไปหารือสำนักงาน ปปง.</w:t>
      </w:r>
      <w:r w:rsidR="00E63744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 </w:t>
      </w:r>
    </w:p>
    <w:p w:rsidR="00487EF5" w:rsidRPr="00F6045E" w:rsidRDefault="00487EF5" w:rsidP="00942F55">
      <w:pPr>
        <w:pStyle w:val="ListParagraph"/>
        <w:tabs>
          <w:tab w:val="left" w:pos="1708"/>
        </w:tabs>
        <w:ind w:left="0" w:firstLine="2127"/>
        <w:jc w:val="thaiDistribute"/>
        <w:rPr>
          <w:rFonts w:ascii="Browallia New" w:hAnsi="Browallia New" w:cs="Browallia New" w:hint="cs"/>
          <w:color w:val="FF0000"/>
          <w:sz w:val="32"/>
          <w:szCs w:val="32"/>
          <w:cs/>
        </w:rPr>
      </w:pPr>
    </w:p>
    <w:p w:rsidR="00B0651C" w:rsidRPr="00B0651C" w:rsidRDefault="00B0651C" w:rsidP="00942F55">
      <w:pPr>
        <w:pStyle w:val="ListParagraph"/>
        <w:numPr>
          <w:ilvl w:val="1"/>
          <w:numId w:val="23"/>
        </w:numPr>
        <w:tabs>
          <w:tab w:val="left" w:pos="2127"/>
        </w:tabs>
        <w:ind w:left="2127" w:hanging="567"/>
        <w:jc w:val="thaiDistribute"/>
        <w:rPr>
          <w:rFonts w:ascii="Browallia New" w:hAnsi="Browallia New" w:cs="Browallia New"/>
          <w:sz w:val="32"/>
          <w:szCs w:val="32"/>
        </w:rPr>
      </w:pPr>
      <w:r w:rsidRPr="00B0651C">
        <w:rPr>
          <w:rFonts w:ascii="Browallia New" w:hAnsi="Browallia New" w:cs="Browallia New"/>
          <w:sz w:val="32"/>
          <w:szCs w:val="32"/>
          <w:cs/>
        </w:rPr>
        <w:lastRenderedPageBreak/>
        <w:t xml:space="preserve">กรณี </w:t>
      </w:r>
      <w:r w:rsidRPr="00B0651C">
        <w:rPr>
          <w:rFonts w:ascii="Browallia New" w:hAnsi="Browallia New" w:cs="Browallia New"/>
          <w:sz w:val="32"/>
          <w:szCs w:val="32"/>
        </w:rPr>
        <w:t xml:space="preserve">co-insurance </w:t>
      </w:r>
      <w:r w:rsidRPr="00B0651C">
        <w:rPr>
          <w:rFonts w:ascii="Browallia New" w:hAnsi="Browallia New" w:cs="Browallia New"/>
          <w:sz w:val="32"/>
          <w:szCs w:val="32"/>
          <w:cs/>
        </w:rPr>
        <w:t xml:space="preserve">ถ้าบริษัทเป็น </w:t>
      </w:r>
      <w:r w:rsidRPr="00B0651C">
        <w:rPr>
          <w:rFonts w:ascii="Browallia New" w:hAnsi="Browallia New" w:cs="Browallia New"/>
          <w:sz w:val="32"/>
          <w:szCs w:val="32"/>
        </w:rPr>
        <w:t xml:space="preserve">follower </w:t>
      </w:r>
      <w:r w:rsidRPr="00B0651C">
        <w:rPr>
          <w:rFonts w:ascii="Browallia New" w:hAnsi="Browallia New" w:cs="Browallia New"/>
          <w:sz w:val="32"/>
          <w:szCs w:val="32"/>
          <w:cs/>
        </w:rPr>
        <w:t>ยังมีหน้าที่ต้องให้ลูกค้าแสดงตน</w:t>
      </w:r>
      <w:r w:rsidR="005E304E">
        <w:rPr>
          <w:rFonts w:ascii="Browallia New" w:hAnsi="Browallia New" w:cs="Browallia New" w:hint="cs"/>
          <w:sz w:val="32"/>
          <w:szCs w:val="32"/>
          <w:cs/>
        </w:rPr>
        <w:t xml:space="preserve">      </w:t>
      </w:r>
      <w:r w:rsidRPr="00B0651C">
        <w:rPr>
          <w:rFonts w:ascii="Browallia New" w:hAnsi="Browallia New" w:cs="Browallia New"/>
          <w:sz w:val="32"/>
          <w:szCs w:val="32"/>
          <w:cs/>
        </w:rPr>
        <w:t>และตรวจสอบรายชื่อผู้ก่อการร้ายกรณีที่มีการเรียกร้องค่าสินไหมทดแทนหรือไม่</w:t>
      </w:r>
    </w:p>
    <w:p w:rsidR="00B0651C" w:rsidRPr="00227982" w:rsidRDefault="00F96676" w:rsidP="00F96676">
      <w:pPr>
        <w:pStyle w:val="ListParagraph"/>
        <w:tabs>
          <w:tab w:val="left" w:pos="1708"/>
        </w:tabs>
        <w:spacing w:after="0"/>
        <w:ind w:left="0" w:firstLine="1843"/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  <w:r>
        <w:rPr>
          <w:rFonts w:ascii="Browallia New" w:hAnsi="Browallia New" w:cs="Browallia New" w:hint="cs"/>
          <w:color w:val="FF0000"/>
          <w:sz w:val="32"/>
          <w:szCs w:val="32"/>
          <w:cs/>
        </w:rPr>
        <w:tab/>
      </w:r>
      <w:r w:rsidR="00DE0283" w:rsidRPr="00F6045E">
        <w:rPr>
          <w:rFonts w:ascii="Browallia New" w:hAnsi="Browallia New" w:cs="Browallia New" w:hint="cs"/>
          <w:color w:val="FF0000"/>
          <w:sz w:val="32"/>
          <w:szCs w:val="32"/>
          <w:u w:val="single"/>
          <w:cs/>
        </w:rPr>
        <w:t>ตอบ</w:t>
      </w:r>
      <w:r w:rsidR="00942F55">
        <w:rPr>
          <w:rFonts w:ascii="Browallia New" w:hAnsi="Browallia New" w:cs="Browallia New"/>
          <w:color w:val="FF0000"/>
          <w:sz w:val="32"/>
          <w:szCs w:val="32"/>
        </w:rPr>
        <w:t xml:space="preserve"> </w:t>
      </w:r>
      <w:r w:rsidR="00171637">
        <w:rPr>
          <w:rFonts w:ascii="Browallia New" w:hAnsi="Browallia New" w:cs="Browallia New" w:hint="cs"/>
          <w:color w:val="FF0000"/>
          <w:sz w:val="32"/>
          <w:szCs w:val="32"/>
          <w:cs/>
        </w:rPr>
        <w:t>เฉพาะบริษัท</w:t>
      </w:r>
      <w:r w:rsidR="00942F55">
        <w:rPr>
          <w:rFonts w:ascii="Browallia New" w:hAnsi="Browallia New" w:cs="Browallia New" w:hint="cs"/>
          <w:color w:val="FF0000"/>
          <w:sz w:val="32"/>
          <w:szCs w:val="32"/>
          <w:cs/>
        </w:rPr>
        <w:t>ประกันภัย</w:t>
      </w:r>
      <w:r w:rsidR="00171637">
        <w:rPr>
          <w:rFonts w:ascii="Browallia New" w:hAnsi="Browallia New" w:cs="Browallia New" w:hint="cs"/>
          <w:color w:val="FF0000"/>
          <w:sz w:val="32"/>
          <w:szCs w:val="32"/>
          <w:cs/>
        </w:rPr>
        <w:t>หลัก</w:t>
      </w:r>
      <w:r w:rsidR="00942F55">
        <w:rPr>
          <w:rFonts w:ascii="Browallia New" w:hAnsi="Browallia New" w:cs="Browallia New" w:hint="cs"/>
          <w:color w:val="FF0000"/>
          <w:sz w:val="32"/>
          <w:szCs w:val="32"/>
          <w:cs/>
        </w:rPr>
        <w:t>เท่านั้นที่</w:t>
      </w:r>
      <w:r w:rsidR="00171637">
        <w:rPr>
          <w:rFonts w:ascii="Browallia New" w:hAnsi="Browallia New" w:cs="Browallia New" w:hint="cs"/>
          <w:color w:val="FF0000"/>
          <w:sz w:val="32"/>
          <w:szCs w:val="32"/>
          <w:cs/>
        </w:rPr>
        <w:t>เป็นผู้แจ้งให้ลูกค้าแสดงตน และส่งสำเนาให้แก่บริษัทอื่น ๆ ที่ร่วมกันทราบด้วย อาจทำเป็นข้อตกลงไว้อีกส่วนหนึ่งก็ได้ บริษัทร่วมอื่นไม่จำต้องให้ลูกค้าแสดงตนซ้ำอีก</w:t>
      </w:r>
      <w:r w:rsidR="00942F55">
        <w:rPr>
          <w:rFonts w:ascii="Browallia New" w:hAnsi="Browallia New" w:cs="Browallia New"/>
          <w:color w:val="FF0000"/>
          <w:sz w:val="32"/>
          <w:szCs w:val="32"/>
        </w:rPr>
        <w:t xml:space="preserve"> </w:t>
      </w:r>
    </w:p>
    <w:p w:rsidR="0086364A" w:rsidRPr="0074749E" w:rsidRDefault="00F96676" w:rsidP="00F96676">
      <w:pPr>
        <w:tabs>
          <w:tab w:val="left" w:pos="1276"/>
        </w:tabs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ab/>
      </w:r>
      <w:r w:rsidR="0074749E">
        <w:rPr>
          <w:rFonts w:ascii="Browallia New" w:hAnsi="Browallia New" w:cs="Browallia New"/>
          <w:sz w:val="32"/>
          <w:szCs w:val="32"/>
        </w:rPr>
        <w:t>7</w:t>
      </w:r>
      <w:r w:rsidR="00495033" w:rsidRPr="0074749E">
        <w:rPr>
          <w:rFonts w:ascii="Browallia New" w:hAnsi="Browallia New" w:cs="Browallia New"/>
          <w:sz w:val="32"/>
          <w:szCs w:val="32"/>
        </w:rPr>
        <w:t xml:space="preserve">.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495033" w:rsidRPr="0074749E">
        <w:rPr>
          <w:rFonts w:ascii="Browallia New" w:hAnsi="Browallia New" w:cs="Browallia New" w:hint="cs"/>
          <w:sz w:val="32"/>
          <w:szCs w:val="32"/>
          <w:cs/>
        </w:rPr>
        <w:t>การปฏิบัติตามกฎหมายที่เกี่ยวข้อง</w:t>
      </w:r>
    </w:p>
    <w:p w:rsidR="00495033" w:rsidRDefault="00495033" w:rsidP="00F96676">
      <w:pPr>
        <w:pStyle w:val="ListParagraph"/>
        <w:numPr>
          <w:ilvl w:val="1"/>
          <w:numId w:val="28"/>
        </w:numPr>
        <w:spacing w:after="0"/>
        <w:ind w:left="2127" w:hanging="567"/>
        <w:contextualSpacing w:val="0"/>
        <w:jc w:val="thaiDistribute"/>
        <w:rPr>
          <w:rFonts w:ascii="Browallia New" w:hAnsi="Browallia New" w:cs="Browallia New"/>
          <w:sz w:val="32"/>
          <w:szCs w:val="32"/>
        </w:rPr>
      </w:pPr>
      <w:r w:rsidRPr="00C94FAD">
        <w:rPr>
          <w:rFonts w:ascii="Browallia New" w:hAnsi="Browallia New" w:cs="Browallia New" w:hint="cs"/>
          <w:sz w:val="32"/>
          <w:szCs w:val="32"/>
          <w:cs/>
        </w:rPr>
        <w:t>ข้อกฎหมายตาม</w:t>
      </w:r>
      <w:r w:rsidR="00942F55">
        <w:rPr>
          <w:rFonts w:ascii="Browallia New" w:hAnsi="Browallia New" w:cs="Browallia New" w:hint="cs"/>
          <w:sz w:val="32"/>
          <w:szCs w:val="32"/>
          <w:cs/>
        </w:rPr>
        <w:t>พระราชบัญญัติ</w:t>
      </w:r>
      <w:r w:rsidRPr="00C94FAD">
        <w:rPr>
          <w:rFonts w:ascii="Browallia New" w:hAnsi="Browallia New" w:cs="Browallia New" w:hint="cs"/>
          <w:sz w:val="32"/>
          <w:szCs w:val="32"/>
          <w:cs/>
        </w:rPr>
        <w:t xml:space="preserve">ประกันวินาศภัย </w:t>
      </w:r>
      <w:r w:rsidR="00942F55">
        <w:rPr>
          <w:rFonts w:ascii="Browallia New" w:hAnsi="Browallia New" w:cs="Browallia New" w:hint="cs"/>
          <w:sz w:val="32"/>
          <w:szCs w:val="32"/>
          <w:cs/>
        </w:rPr>
        <w:t xml:space="preserve">พ.ศ. 2535 </w:t>
      </w:r>
      <w:r w:rsidRPr="00C94FAD">
        <w:rPr>
          <w:rFonts w:ascii="Browallia New" w:hAnsi="Browallia New" w:cs="Browallia New" w:hint="cs"/>
          <w:sz w:val="32"/>
          <w:szCs w:val="32"/>
          <w:cs/>
        </w:rPr>
        <w:t>พ</w:t>
      </w:r>
      <w:r w:rsidR="00942F55">
        <w:rPr>
          <w:rFonts w:ascii="Browallia New" w:hAnsi="Browallia New" w:cs="Browallia New" w:hint="cs"/>
          <w:sz w:val="32"/>
          <w:szCs w:val="32"/>
          <w:cs/>
        </w:rPr>
        <w:t>ระราชบัญญัติป้องกันและปราบปรามการ</w:t>
      </w:r>
      <w:r w:rsidRPr="00C94FAD">
        <w:rPr>
          <w:rFonts w:ascii="Browallia New" w:hAnsi="Browallia New" w:cs="Browallia New" w:hint="cs"/>
          <w:sz w:val="32"/>
          <w:szCs w:val="32"/>
          <w:cs/>
        </w:rPr>
        <w:t>ฟอกเงิน</w:t>
      </w:r>
      <w:r w:rsidR="00942F55">
        <w:rPr>
          <w:rFonts w:ascii="Browallia New" w:hAnsi="Browallia New" w:cs="Browallia New" w:hint="cs"/>
          <w:sz w:val="32"/>
          <w:szCs w:val="32"/>
          <w:cs/>
        </w:rPr>
        <w:t xml:space="preserve"> พ.ศ.2542 </w:t>
      </w:r>
      <w:r w:rsidR="00A16076">
        <w:rPr>
          <w:rFonts w:ascii="Browallia New" w:hAnsi="Browallia New" w:cs="Browallia New" w:hint="cs"/>
          <w:sz w:val="32"/>
          <w:szCs w:val="32"/>
          <w:cs/>
        </w:rPr>
        <w:t>และ</w:t>
      </w:r>
      <w:r w:rsidR="00942F55">
        <w:rPr>
          <w:rFonts w:ascii="Browallia New" w:hAnsi="Browallia New" w:cs="Browallia New" w:hint="cs"/>
          <w:sz w:val="32"/>
          <w:szCs w:val="32"/>
          <w:cs/>
        </w:rPr>
        <w:t>พระราชบัญญัติป้องกันและปราบปรามการสนับสนุนทางการเงินแก่การก่อการร้าย พ.ศ.2556 ทั้ง 3 ฉบับ</w:t>
      </w:r>
      <w:r w:rsidR="00A16076">
        <w:rPr>
          <w:rFonts w:ascii="Browallia New" w:hAnsi="Browallia New" w:cs="Browallia New" w:hint="cs"/>
          <w:sz w:val="32"/>
          <w:szCs w:val="32"/>
          <w:cs/>
        </w:rPr>
        <w:t>ยังมีความขัดแย้งกัน กรณีการระงับการจ่ายค่าสินไหมทดแทนต่อผู้ก่อการร้าย กับประกาศ</w:t>
      </w:r>
      <w:r w:rsidR="00942F55">
        <w:rPr>
          <w:rFonts w:ascii="Browallia New" w:hAnsi="Browallia New" w:cs="Browallia New" w:hint="cs"/>
          <w:sz w:val="32"/>
          <w:szCs w:val="32"/>
          <w:cs/>
        </w:rPr>
        <w:t>สำนักงาน</w:t>
      </w:r>
      <w:r w:rsidR="00A16076">
        <w:rPr>
          <w:rFonts w:ascii="Browallia New" w:hAnsi="Browallia New" w:cs="Browallia New" w:hint="cs"/>
          <w:sz w:val="32"/>
          <w:szCs w:val="32"/>
          <w:cs/>
        </w:rPr>
        <w:t xml:space="preserve"> คปภ. </w:t>
      </w:r>
      <w:r w:rsidR="00942F55" w:rsidRPr="00942F55">
        <w:rPr>
          <w:rFonts w:ascii="Browallia New" w:hAnsi="Browallia New" w:cs="Browallia New"/>
          <w:sz w:val="32"/>
          <w:szCs w:val="32"/>
          <w:cs/>
        </w:rPr>
        <w:t>เรื่อง หลักเกณฑ์ วิธีการ และระยะเวลาที่ถือว่าเป็นการประวิงการจ่ายค่าสินไหมทดแทน หรือประวิงการคืนเบี้ยประกันภัยของบริษัทประกันวินาศภัย</w:t>
      </w:r>
      <w:r w:rsidR="0004174D">
        <w:rPr>
          <w:rFonts w:ascii="Browallia New" w:hAnsi="Browallia New" w:cs="Browallia New" w:hint="cs"/>
          <w:sz w:val="32"/>
          <w:szCs w:val="32"/>
          <w:cs/>
        </w:rPr>
        <w:t xml:space="preserve">  บริษัท</w:t>
      </w:r>
      <w:r w:rsidR="00A16076">
        <w:rPr>
          <w:rFonts w:ascii="Browallia New" w:hAnsi="Browallia New" w:cs="Browallia New" w:hint="cs"/>
          <w:sz w:val="32"/>
          <w:szCs w:val="32"/>
          <w:cs/>
        </w:rPr>
        <w:t>จะปฏิบัติอย่างไร เพื่อให้ถูกต้องตามกฎหมายทุกฉบับ</w:t>
      </w:r>
    </w:p>
    <w:p w:rsidR="009E3EBD" w:rsidRPr="00477625" w:rsidRDefault="009E3EBD" w:rsidP="00F96676">
      <w:pPr>
        <w:pStyle w:val="ListParagraph"/>
        <w:spacing w:after="0"/>
        <w:ind w:left="0" w:firstLine="2127"/>
        <w:contextualSpacing w:val="0"/>
        <w:jc w:val="thaiDistribute"/>
        <w:rPr>
          <w:rFonts w:ascii="Browallia New" w:hAnsi="Browallia New" w:cs="Browallia New"/>
          <w:color w:val="FF0000"/>
          <w:sz w:val="32"/>
          <w:szCs w:val="32"/>
          <w:cs/>
        </w:rPr>
      </w:pPr>
      <w:r w:rsidRPr="00477625">
        <w:rPr>
          <w:rFonts w:ascii="Browallia New" w:hAnsi="Browallia New" w:cs="Browallia New" w:hint="cs"/>
          <w:color w:val="FF0000"/>
          <w:sz w:val="32"/>
          <w:szCs w:val="32"/>
          <w:u w:val="single"/>
          <w:cs/>
        </w:rPr>
        <w:t>ตอบ</w:t>
      </w:r>
      <w:r w:rsidRPr="00477625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  </w:t>
      </w:r>
      <w:r w:rsidR="00E752B2">
        <w:rPr>
          <w:rFonts w:ascii="Browallia New" w:hAnsi="Browallia New" w:cs="Browallia New" w:hint="cs"/>
          <w:color w:val="FF0000"/>
          <w:sz w:val="32"/>
          <w:szCs w:val="32"/>
          <w:cs/>
        </w:rPr>
        <w:t>เมื่อ</w:t>
      </w:r>
      <w:r w:rsidR="00942F55">
        <w:rPr>
          <w:rFonts w:ascii="Browallia New" w:hAnsi="Browallia New" w:cs="Browallia New" w:hint="cs"/>
          <w:color w:val="FF0000"/>
          <w:sz w:val="32"/>
          <w:szCs w:val="32"/>
          <w:cs/>
        </w:rPr>
        <w:t>บริษัท</w:t>
      </w:r>
      <w:r w:rsidR="00E752B2">
        <w:rPr>
          <w:rFonts w:ascii="Browallia New" w:hAnsi="Browallia New" w:cs="Browallia New" w:hint="cs"/>
          <w:color w:val="FF0000"/>
          <w:sz w:val="32"/>
          <w:szCs w:val="32"/>
          <w:cs/>
        </w:rPr>
        <w:t>ถูก</w:t>
      </w:r>
      <w:r w:rsidR="00942F55">
        <w:rPr>
          <w:rFonts w:ascii="Browallia New" w:hAnsi="Browallia New" w:cs="Browallia New" w:hint="cs"/>
          <w:color w:val="FF0000"/>
          <w:sz w:val="32"/>
          <w:szCs w:val="32"/>
          <w:cs/>
        </w:rPr>
        <w:t>เรียก</w:t>
      </w:r>
      <w:r w:rsidR="00E752B2">
        <w:rPr>
          <w:rFonts w:ascii="Browallia New" w:hAnsi="Browallia New" w:cs="Browallia New" w:hint="cs"/>
          <w:color w:val="FF0000"/>
          <w:sz w:val="32"/>
          <w:szCs w:val="32"/>
          <w:cs/>
        </w:rPr>
        <w:t>ร้องเพื่อ</w:t>
      </w:r>
      <w:r w:rsidR="00942F55">
        <w:rPr>
          <w:rFonts w:ascii="Browallia New" w:hAnsi="Browallia New" w:cs="Browallia New" w:hint="cs"/>
          <w:color w:val="FF0000"/>
          <w:sz w:val="32"/>
          <w:szCs w:val="32"/>
          <w:cs/>
        </w:rPr>
        <w:t>ให้</w:t>
      </w:r>
      <w:r w:rsidR="00E752B2">
        <w:rPr>
          <w:rFonts w:ascii="Browallia New" w:hAnsi="Browallia New" w:cs="Browallia New" w:hint="cs"/>
          <w:color w:val="FF0000"/>
          <w:sz w:val="32"/>
          <w:szCs w:val="32"/>
          <w:cs/>
        </w:rPr>
        <w:t>มี</w:t>
      </w:r>
      <w:r w:rsidR="00171637">
        <w:rPr>
          <w:rFonts w:ascii="Browallia New" w:hAnsi="Browallia New" w:cs="Browallia New" w:hint="cs"/>
          <w:color w:val="FF0000"/>
          <w:sz w:val="32"/>
          <w:szCs w:val="32"/>
          <w:cs/>
        </w:rPr>
        <w:t>การ</w:t>
      </w:r>
      <w:r w:rsidR="00E752B2">
        <w:rPr>
          <w:rFonts w:ascii="Browallia New" w:hAnsi="Browallia New" w:cs="Browallia New" w:hint="cs"/>
          <w:color w:val="FF0000"/>
          <w:sz w:val="32"/>
          <w:szCs w:val="32"/>
          <w:cs/>
        </w:rPr>
        <w:t>จ่าย</w:t>
      </w:r>
      <w:r w:rsidR="00171637">
        <w:rPr>
          <w:rFonts w:ascii="Browallia New" w:hAnsi="Browallia New" w:cs="Browallia New" w:hint="cs"/>
          <w:color w:val="FF0000"/>
          <w:sz w:val="32"/>
          <w:szCs w:val="32"/>
          <w:cs/>
        </w:rPr>
        <w:t>ค่าสินไหม</w:t>
      </w:r>
      <w:r w:rsidR="00E752B2">
        <w:rPr>
          <w:rFonts w:ascii="Browallia New" w:hAnsi="Browallia New" w:cs="Browallia New" w:hint="cs"/>
          <w:color w:val="FF0000"/>
          <w:sz w:val="32"/>
          <w:szCs w:val="32"/>
          <w:cs/>
        </w:rPr>
        <w:t>ทดแทน บริษัทมีหน้าที่</w:t>
      </w:r>
      <w:r w:rsidR="00171637">
        <w:rPr>
          <w:rFonts w:ascii="Browallia New" w:hAnsi="Browallia New" w:cs="Browallia New" w:hint="cs"/>
          <w:color w:val="FF0000"/>
          <w:sz w:val="32"/>
          <w:szCs w:val="32"/>
          <w:cs/>
        </w:rPr>
        <w:t>ต้องจ่ายภายในระยะเวลาที่กำหนด</w:t>
      </w:r>
      <w:r w:rsidR="00E752B2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ตามประกาศ คปภ. </w:t>
      </w:r>
      <w:r w:rsidR="00171637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 </w:t>
      </w:r>
      <w:r w:rsidR="00136080">
        <w:rPr>
          <w:rFonts w:ascii="Browallia New" w:hAnsi="Browallia New" w:cs="Browallia New" w:hint="cs"/>
          <w:color w:val="FF0000"/>
          <w:sz w:val="32"/>
          <w:szCs w:val="32"/>
          <w:cs/>
        </w:rPr>
        <w:t>แต่</w:t>
      </w:r>
      <w:r w:rsidR="00171637">
        <w:rPr>
          <w:rFonts w:ascii="Browallia New" w:hAnsi="Browallia New" w:cs="Browallia New" w:hint="cs"/>
          <w:color w:val="FF0000"/>
          <w:sz w:val="32"/>
          <w:szCs w:val="32"/>
          <w:cs/>
        </w:rPr>
        <w:t>หาก</w:t>
      </w:r>
      <w:r w:rsidR="00136080">
        <w:rPr>
          <w:rFonts w:ascii="Browallia New" w:hAnsi="Browallia New" w:cs="Browallia New" w:hint="cs"/>
          <w:color w:val="FF0000"/>
          <w:sz w:val="32"/>
          <w:szCs w:val="32"/>
          <w:cs/>
        </w:rPr>
        <w:t>บริษัทมีการตรวจสอบบุคคลผู้มาขอรับค่าสินไหมทดแทนแล้วพบว่า</w:t>
      </w:r>
      <w:r w:rsidR="00171637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เป็นผู้ก่อการร้าย </w:t>
      </w:r>
      <w:r w:rsidR="00136080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(บุคคลที่ถูกกำหนด) </w:t>
      </w:r>
      <w:r w:rsidR="00171637">
        <w:rPr>
          <w:rFonts w:ascii="Browallia New" w:hAnsi="Browallia New" w:cs="Browallia New" w:hint="cs"/>
          <w:color w:val="FF0000"/>
          <w:sz w:val="32"/>
          <w:szCs w:val="32"/>
          <w:cs/>
        </w:rPr>
        <w:t>บริษัท</w:t>
      </w:r>
      <w:r w:rsidR="00E63744">
        <w:rPr>
          <w:rFonts w:ascii="Browallia New" w:hAnsi="Browallia New" w:cs="Browallia New" w:hint="cs"/>
          <w:color w:val="FF0000"/>
          <w:sz w:val="32"/>
          <w:szCs w:val="32"/>
          <w:cs/>
        </w:rPr>
        <w:t>ต้อง</w:t>
      </w:r>
      <w:r w:rsidR="00136080">
        <w:rPr>
          <w:rFonts w:ascii="Browallia New" w:hAnsi="Browallia New" w:cs="Browallia New" w:hint="cs"/>
          <w:color w:val="FF0000"/>
          <w:sz w:val="32"/>
          <w:szCs w:val="32"/>
          <w:cs/>
        </w:rPr>
        <w:t>ระงับการจ่ายทันที และ</w:t>
      </w:r>
      <w:r w:rsidR="00E63744">
        <w:rPr>
          <w:rFonts w:ascii="Browallia New" w:hAnsi="Browallia New" w:cs="Browallia New" w:hint="cs"/>
          <w:color w:val="FF0000"/>
          <w:sz w:val="32"/>
          <w:szCs w:val="32"/>
          <w:cs/>
        </w:rPr>
        <w:t>ต้อง</w:t>
      </w:r>
      <w:r w:rsidR="00136080">
        <w:rPr>
          <w:rFonts w:ascii="Browallia New" w:hAnsi="Browallia New" w:cs="Browallia New" w:hint="cs"/>
          <w:color w:val="FF0000"/>
          <w:sz w:val="32"/>
          <w:szCs w:val="32"/>
          <w:cs/>
        </w:rPr>
        <w:t>รายงาน</w:t>
      </w:r>
      <w:r w:rsidR="00171637">
        <w:rPr>
          <w:rFonts w:ascii="Browallia New" w:hAnsi="Browallia New" w:cs="Browallia New" w:hint="cs"/>
          <w:color w:val="FF0000"/>
          <w:sz w:val="32"/>
          <w:szCs w:val="32"/>
          <w:cs/>
        </w:rPr>
        <w:t>ไปยังสำนักงาน ปปง.</w:t>
      </w:r>
      <w:r w:rsidR="00E63744">
        <w:rPr>
          <w:rFonts w:ascii="Browallia New" w:hAnsi="Browallia New" w:cs="Browallia New" w:hint="cs"/>
          <w:color w:val="FF0000"/>
          <w:sz w:val="32"/>
          <w:szCs w:val="32"/>
          <w:cs/>
        </w:rPr>
        <w:t>ตามที่ พ.ร.บ.ป้องกันและปราบปรามการฟอกเงินกำหนด พร้อมแจ้งข้อมูลตามที่ พ.ร.บ.ป้องกันและปราบปรามการสนับสนุนทางการเงินแก่การก่อการร้ายกำหนด นอกจากนี้ ควรสอบถามเป็นลายลักษณ์อักษรไปยังสำนักงาน ปปง. เพื่อสั่งการว่าจะดำเนินการอย่างไรต่อไป เมื่อได้รับคำตอบแล้วให้จัดทำสำเนาส่งไปยังสำนักงาน คปภ.ด้วย ทั้งนี้ เพื่อไม่ให้เข้าข่ายการ</w:t>
      </w:r>
      <w:r w:rsidR="00136080">
        <w:rPr>
          <w:rFonts w:ascii="Browallia New" w:hAnsi="Browallia New" w:cs="Browallia New" w:hint="cs"/>
          <w:color w:val="FF0000"/>
          <w:sz w:val="32"/>
          <w:szCs w:val="32"/>
          <w:cs/>
        </w:rPr>
        <w:t>ประวิงการจ่ายค่าสินไหมทดแทน</w:t>
      </w:r>
      <w:r w:rsidR="0004174D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  </w:t>
      </w:r>
    </w:p>
    <w:p w:rsidR="00A16076" w:rsidRDefault="00947BF0" w:rsidP="006E7C13">
      <w:pPr>
        <w:pStyle w:val="ListParagraph"/>
        <w:numPr>
          <w:ilvl w:val="1"/>
          <w:numId w:val="28"/>
        </w:numPr>
        <w:ind w:left="2070" w:hanging="467"/>
        <w:jc w:val="thaiDistribute"/>
        <w:rPr>
          <w:rFonts w:ascii="Browallia New" w:hAnsi="Browallia New" w:cs="Browallia New"/>
          <w:sz w:val="32"/>
          <w:szCs w:val="32"/>
        </w:rPr>
      </w:pPr>
      <w:r w:rsidRPr="00266830">
        <w:rPr>
          <w:rFonts w:ascii="Browallia New" w:hAnsi="Browallia New" w:cs="Browallia New" w:hint="cs"/>
          <w:sz w:val="32"/>
          <w:szCs w:val="32"/>
          <w:cs/>
        </w:rPr>
        <w:t xml:space="preserve">สมาคมฯ </w:t>
      </w:r>
      <w:r w:rsidR="00A16076" w:rsidRPr="00266830">
        <w:rPr>
          <w:rFonts w:ascii="Browallia New" w:hAnsi="Browallia New" w:cs="Browallia New" w:hint="cs"/>
          <w:sz w:val="32"/>
          <w:szCs w:val="32"/>
          <w:cs/>
        </w:rPr>
        <w:t xml:space="preserve">ควรนำเสนอให้สำนักงาน คปภ. ออกกฎระเบียบ </w:t>
      </w:r>
      <w:r w:rsidRPr="00266830">
        <w:rPr>
          <w:rFonts w:ascii="Browallia New" w:hAnsi="Browallia New" w:cs="Browallia New" w:hint="cs"/>
          <w:sz w:val="32"/>
          <w:szCs w:val="32"/>
          <w:cs/>
        </w:rPr>
        <w:t>กำหนด</w:t>
      </w:r>
      <w:r w:rsidR="00A16076" w:rsidRPr="00266830">
        <w:rPr>
          <w:rFonts w:ascii="Browallia New" w:hAnsi="Browallia New" w:cs="Browallia New" w:hint="cs"/>
          <w:sz w:val="32"/>
          <w:szCs w:val="32"/>
          <w:cs/>
        </w:rPr>
        <w:t>ให้ตัวแทนประกันวินาศภัย หรือนายหน้าประกันวินาศภัยมีหน้าที่นำส่งหลักฐานการแสดงตนของลูกค้า</w:t>
      </w:r>
      <w:r w:rsidRPr="00266830">
        <w:rPr>
          <w:rFonts w:ascii="Browallia New" w:hAnsi="Browallia New" w:cs="Browallia New" w:hint="cs"/>
          <w:sz w:val="32"/>
          <w:szCs w:val="32"/>
          <w:cs/>
        </w:rPr>
        <w:t>ให้บริษัท</w:t>
      </w:r>
    </w:p>
    <w:p w:rsidR="00F6045E" w:rsidRDefault="00F6045E" w:rsidP="00942F55">
      <w:pPr>
        <w:pStyle w:val="ListParagraph"/>
        <w:ind w:left="0" w:firstLine="2127"/>
        <w:jc w:val="thaiDistribute"/>
        <w:rPr>
          <w:rFonts w:ascii="Browallia New" w:hAnsi="Browallia New" w:cs="Browallia New" w:hint="cs"/>
          <w:color w:val="FF0000"/>
          <w:sz w:val="32"/>
          <w:szCs w:val="32"/>
        </w:rPr>
      </w:pPr>
      <w:r w:rsidRPr="00171637">
        <w:rPr>
          <w:rFonts w:ascii="Browallia New" w:hAnsi="Browallia New" w:cs="Browallia New" w:hint="cs"/>
          <w:color w:val="FF0000"/>
          <w:sz w:val="32"/>
          <w:szCs w:val="32"/>
          <w:u w:val="single"/>
          <w:cs/>
        </w:rPr>
        <w:t>ตอบ</w:t>
      </w:r>
      <w:r w:rsidR="00171637" w:rsidRPr="00171637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 การให้หน่วยงาน</w:t>
      </w:r>
      <w:r w:rsidR="005E304E">
        <w:rPr>
          <w:rFonts w:ascii="Browallia New" w:hAnsi="Browallia New" w:cs="Browallia New" w:hint="cs"/>
          <w:color w:val="FF0000"/>
          <w:sz w:val="32"/>
          <w:szCs w:val="32"/>
          <w:cs/>
        </w:rPr>
        <w:t>ที่มีหน้าที่</w:t>
      </w:r>
      <w:r w:rsidR="00171637" w:rsidRPr="00171637">
        <w:rPr>
          <w:rFonts w:ascii="Browallia New" w:hAnsi="Browallia New" w:cs="Browallia New" w:hint="cs"/>
          <w:color w:val="FF0000"/>
          <w:sz w:val="32"/>
          <w:szCs w:val="32"/>
          <w:cs/>
        </w:rPr>
        <w:t>กำกับ</w:t>
      </w:r>
      <w:r w:rsidR="005E304E">
        <w:rPr>
          <w:rFonts w:ascii="Browallia New" w:hAnsi="Browallia New" w:cs="Browallia New" w:hint="cs"/>
          <w:color w:val="FF0000"/>
          <w:sz w:val="32"/>
          <w:szCs w:val="32"/>
          <w:cs/>
        </w:rPr>
        <w:t>ดูแล</w:t>
      </w:r>
      <w:r w:rsidR="00171637" w:rsidRPr="00171637">
        <w:rPr>
          <w:rFonts w:ascii="Browallia New" w:hAnsi="Browallia New" w:cs="Browallia New" w:hint="cs"/>
          <w:color w:val="FF0000"/>
          <w:sz w:val="32"/>
          <w:szCs w:val="32"/>
          <w:cs/>
        </w:rPr>
        <w:t>ไปออก</w:t>
      </w:r>
      <w:r w:rsidR="005E304E">
        <w:rPr>
          <w:rFonts w:ascii="Browallia New" w:hAnsi="Browallia New" w:cs="Browallia New" w:hint="cs"/>
          <w:color w:val="FF0000"/>
          <w:sz w:val="32"/>
          <w:szCs w:val="32"/>
          <w:cs/>
        </w:rPr>
        <w:t>กฎ</w:t>
      </w:r>
      <w:r w:rsidR="00171637" w:rsidRPr="00171637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ระเบียบที่กระทบสิทธิพื้นฐานของประชาชน </w:t>
      </w:r>
      <w:r w:rsidR="00CC7176" w:rsidRPr="00CC7176">
        <w:rPr>
          <w:rFonts w:ascii="Browallia New" w:hAnsi="Browallia New" w:cs="Browallia New" w:hint="cs"/>
          <w:color w:val="FF0000"/>
          <w:sz w:val="32"/>
          <w:szCs w:val="32"/>
          <w:cs/>
        </w:rPr>
        <w:t>ซึ่งขัดกับกฎหมาย</w:t>
      </w:r>
      <w:r w:rsidR="00942F55">
        <w:rPr>
          <w:rFonts w:ascii="Browallia New" w:hAnsi="Browallia New" w:cs="Browallia New" w:hint="cs"/>
          <w:color w:val="FF0000"/>
          <w:sz w:val="32"/>
          <w:szCs w:val="32"/>
          <w:cs/>
        </w:rPr>
        <w:t>อาจจะ</w:t>
      </w:r>
      <w:r w:rsidR="00836003">
        <w:rPr>
          <w:rFonts w:ascii="Browallia New" w:hAnsi="Browallia New" w:cs="Browallia New" w:hint="cs"/>
          <w:color w:val="FF0000"/>
          <w:sz w:val="32"/>
          <w:szCs w:val="32"/>
          <w:cs/>
        </w:rPr>
        <w:t>ทำไม่ได้</w:t>
      </w:r>
    </w:p>
    <w:p w:rsidR="00487EF5" w:rsidRDefault="00487EF5" w:rsidP="00942F55">
      <w:pPr>
        <w:pStyle w:val="ListParagraph"/>
        <w:ind w:left="0" w:firstLine="2127"/>
        <w:jc w:val="thaiDistribute"/>
        <w:rPr>
          <w:rFonts w:ascii="Browallia New" w:hAnsi="Browallia New" w:cs="Browallia New" w:hint="cs"/>
          <w:color w:val="FF0000"/>
          <w:sz w:val="32"/>
          <w:szCs w:val="32"/>
        </w:rPr>
      </w:pPr>
    </w:p>
    <w:p w:rsidR="00487EF5" w:rsidRPr="00CC7176" w:rsidRDefault="00487EF5" w:rsidP="00942F55">
      <w:pPr>
        <w:pStyle w:val="ListParagraph"/>
        <w:ind w:left="0" w:firstLine="2127"/>
        <w:jc w:val="thaiDistribute"/>
        <w:rPr>
          <w:rFonts w:ascii="Browallia New" w:hAnsi="Browallia New" w:cs="Browallia New"/>
          <w:color w:val="FF0000"/>
          <w:sz w:val="32"/>
          <w:szCs w:val="32"/>
          <w:cs/>
        </w:rPr>
      </w:pPr>
      <w:bookmarkStart w:id="0" w:name="_GoBack"/>
      <w:bookmarkEnd w:id="0"/>
    </w:p>
    <w:p w:rsidR="0086364A" w:rsidRPr="00947BF0" w:rsidRDefault="00266830" w:rsidP="006E7C13">
      <w:pPr>
        <w:ind w:left="557" w:firstLine="720"/>
        <w:jc w:val="thaiDistribute"/>
        <w:rPr>
          <w:rFonts w:ascii="Browallia New" w:hAnsi="Browallia New" w:cs="Browallia New"/>
          <w:b/>
          <w:bCs/>
          <w:color w:val="FF0000"/>
          <w:sz w:val="32"/>
          <w:szCs w:val="32"/>
          <w:u w:val="single"/>
        </w:rPr>
      </w:pPr>
      <w:r>
        <w:rPr>
          <w:rFonts w:ascii="Browallia New" w:hAnsi="Browallia New" w:cs="Browallia New" w:hint="cs"/>
          <w:b/>
          <w:bCs/>
          <w:color w:val="FF0000"/>
          <w:sz w:val="32"/>
          <w:szCs w:val="32"/>
          <w:u w:val="single"/>
          <w:cs/>
        </w:rPr>
        <w:lastRenderedPageBreak/>
        <w:t xml:space="preserve">ชี้แจงเพิ่มเติม </w:t>
      </w:r>
    </w:p>
    <w:p w:rsidR="00A738F2" w:rsidRDefault="00DF7E0A" w:rsidP="006E7C13">
      <w:pPr>
        <w:pStyle w:val="ListParagraph"/>
        <w:numPr>
          <w:ilvl w:val="0"/>
          <w:numId w:val="29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561307">
        <w:rPr>
          <w:rFonts w:ascii="Browallia New" w:hAnsi="Browallia New" w:cs="Browallia New" w:hint="cs"/>
          <w:sz w:val="32"/>
          <w:szCs w:val="32"/>
          <w:cs/>
        </w:rPr>
        <w:t>ขอให้</w:t>
      </w:r>
      <w:r w:rsidR="00947BF0">
        <w:rPr>
          <w:rFonts w:ascii="Browallia New" w:hAnsi="Browallia New" w:cs="Browallia New" w:hint="cs"/>
          <w:sz w:val="32"/>
          <w:szCs w:val="32"/>
          <w:cs/>
        </w:rPr>
        <w:t xml:space="preserve">สมาคมฯ </w:t>
      </w:r>
      <w:r w:rsidRPr="00561307">
        <w:rPr>
          <w:rFonts w:ascii="Browallia New" w:hAnsi="Browallia New" w:cs="Browallia New" w:hint="cs"/>
          <w:sz w:val="32"/>
          <w:szCs w:val="32"/>
          <w:cs/>
        </w:rPr>
        <w:t>เพิ่ม</w:t>
      </w:r>
      <w:r w:rsidR="00947BF0">
        <w:rPr>
          <w:rFonts w:ascii="Browallia New" w:hAnsi="Browallia New" w:cs="Browallia New" w:hint="cs"/>
          <w:sz w:val="32"/>
          <w:szCs w:val="32"/>
          <w:cs/>
        </w:rPr>
        <w:t>ตัวอย่าง</w:t>
      </w:r>
      <w:r w:rsidRPr="00561307">
        <w:rPr>
          <w:rFonts w:ascii="Browallia New" w:hAnsi="Browallia New" w:cs="Browallia New" w:hint="cs"/>
          <w:sz w:val="32"/>
          <w:szCs w:val="32"/>
          <w:cs/>
        </w:rPr>
        <w:t>นโยบายการรับลูกค้า และ การรับความเสี่ยง</w:t>
      </w:r>
      <w:r w:rsidR="00894BB3">
        <w:rPr>
          <w:rFonts w:ascii="Browallia New" w:hAnsi="Browallia New" w:cs="Browallia New"/>
          <w:sz w:val="32"/>
          <w:szCs w:val="32"/>
        </w:rPr>
        <w:t xml:space="preserve"> </w:t>
      </w:r>
    </w:p>
    <w:p w:rsidR="00477625" w:rsidRPr="00477625" w:rsidRDefault="00477625" w:rsidP="00F96676">
      <w:pPr>
        <w:pStyle w:val="ListParagraph"/>
        <w:ind w:left="0" w:firstLine="2160"/>
        <w:jc w:val="thaiDistribute"/>
        <w:rPr>
          <w:rFonts w:ascii="Browallia New" w:hAnsi="Browallia New" w:cs="Browallia New"/>
          <w:color w:val="FF0000"/>
          <w:sz w:val="32"/>
          <w:szCs w:val="32"/>
          <w:cs/>
        </w:rPr>
      </w:pPr>
      <w:r w:rsidRPr="00477625">
        <w:rPr>
          <w:rFonts w:ascii="Browallia New" w:hAnsi="Browallia New" w:cs="Browallia New" w:hint="cs"/>
          <w:color w:val="FF0000"/>
          <w:sz w:val="32"/>
          <w:szCs w:val="32"/>
          <w:u w:val="single"/>
          <w:cs/>
        </w:rPr>
        <w:t>ตอบ</w:t>
      </w:r>
      <w:r w:rsidRPr="00477625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  </w:t>
      </w:r>
      <w:r w:rsidR="00836003">
        <w:rPr>
          <w:rFonts w:ascii="Browallia New" w:hAnsi="Browallia New" w:cs="Browallia New" w:hint="cs"/>
          <w:color w:val="FF0000"/>
          <w:sz w:val="32"/>
          <w:szCs w:val="32"/>
          <w:cs/>
        </w:rPr>
        <w:t>กระบวนการ</w:t>
      </w:r>
      <w:r w:rsidRPr="00477625">
        <w:rPr>
          <w:rFonts w:ascii="Browallia New" w:hAnsi="Browallia New" w:cs="Browallia New" w:hint="cs"/>
          <w:color w:val="FF0000"/>
          <w:sz w:val="32"/>
          <w:szCs w:val="32"/>
          <w:cs/>
        </w:rPr>
        <w:t>นโยบายการรับลูกค้าและการ</w:t>
      </w:r>
      <w:r w:rsidR="00836003">
        <w:rPr>
          <w:rFonts w:ascii="Browallia New" w:hAnsi="Browallia New" w:cs="Browallia New" w:hint="cs"/>
          <w:color w:val="FF0000"/>
          <w:sz w:val="32"/>
          <w:szCs w:val="32"/>
          <w:cs/>
        </w:rPr>
        <w:t>บริหารความ</w:t>
      </w:r>
      <w:r w:rsidRPr="00477625">
        <w:rPr>
          <w:rFonts w:ascii="Browallia New" w:hAnsi="Browallia New" w:cs="Browallia New" w:hint="cs"/>
          <w:color w:val="FF0000"/>
          <w:sz w:val="32"/>
          <w:szCs w:val="32"/>
          <w:cs/>
        </w:rPr>
        <w:t>เสี่ยง เป</w:t>
      </w:r>
      <w:r w:rsidR="002B6800">
        <w:rPr>
          <w:rFonts w:ascii="Browallia New" w:hAnsi="Browallia New" w:cs="Browallia New" w:hint="cs"/>
          <w:color w:val="FF0000"/>
          <w:sz w:val="32"/>
          <w:szCs w:val="32"/>
          <w:cs/>
        </w:rPr>
        <w:t>็นระเบียบภายในบริษัทซึ่งแต่ละบริ</w:t>
      </w:r>
      <w:r w:rsidRPr="00477625">
        <w:rPr>
          <w:rFonts w:ascii="Browallia New" w:hAnsi="Browallia New" w:cs="Browallia New" w:hint="cs"/>
          <w:color w:val="FF0000"/>
          <w:sz w:val="32"/>
          <w:szCs w:val="32"/>
          <w:cs/>
        </w:rPr>
        <w:t>ษัทจะมีการบริหารงานที่แตกต่างกัน ดังนั้น นโยบายบริษัทควรจะเขียนเองเพื่อความสะดวกในการปฏิบัติงาน</w:t>
      </w:r>
    </w:p>
    <w:p w:rsidR="0086364A" w:rsidRDefault="00A16076" w:rsidP="006E7C13">
      <w:pPr>
        <w:pStyle w:val="ListParagraph"/>
        <w:numPr>
          <w:ilvl w:val="0"/>
          <w:numId w:val="29"/>
        </w:numPr>
        <w:jc w:val="thaiDistribute"/>
        <w:rPr>
          <w:rFonts w:ascii="Browallia New" w:hAnsi="Browallia New" w:cs="Browallia New"/>
          <w:sz w:val="32"/>
          <w:szCs w:val="32"/>
        </w:rPr>
      </w:pPr>
      <w:r w:rsidRPr="00477625">
        <w:rPr>
          <w:rFonts w:ascii="Browallia New" w:hAnsi="Browallia New" w:cs="Browallia New" w:hint="cs"/>
          <w:sz w:val="32"/>
          <w:szCs w:val="32"/>
          <w:cs/>
        </w:rPr>
        <w:t>ประกาศ</w:t>
      </w:r>
      <w:r w:rsidR="00477625" w:rsidRPr="00477625">
        <w:rPr>
          <w:rFonts w:ascii="Browallia New" w:hAnsi="Browallia New" w:cs="Browallia New" w:hint="cs"/>
          <w:sz w:val="32"/>
          <w:szCs w:val="32"/>
          <w:cs/>
        </w:rPr>
        <w:t xml:space="preserve"> คปภ. </w:t>
      </w:r>
      <w:r w:rsidRPr="00477625">
        <w:rPr>
          <w:rFonts w:ascii="Browallia New" w:hAnsi="Browallia New" w:cs="Browallia New" w:hint="cs"/>
          <w:sz w:val="32"/>
          <w:szCs w:val="32"/>
          <w:cs/>
        </w:rPr>
        <w:t>เรื่อง</w:t>
      </w:r>
      <w:r w:rsidR="00477625" w:rsidRPr="00477625">
        <w:rPr>
          <w:rFonts w:ascii="Browallia New" w:hAnsi="Browallia New" w:cs="Browallia New" w:hint="cs"/>
          <w:sz w:val="32"/>
          <w:szCs w:val="32"/>
          <w:cs/>
        </w:rPr>
        <w:t xml:space="preserve"> หลักเกณฑ์ วิธีการ และเงื่อนไขในการรับเงิน การจ่ายเงิน การตรวจสอบ และการควบคุมภายในของบริษัทประกันวินาศภัย พ.ศ. 2557</w:t>
      </w:r>
      <w:r w:rsidR="00477625">
        <w:rPr>
          <w:rFonts w:ascii="Browallia New" w:hAnsi="Browallia New" w:cs="Browallia New"/>
          <w:sz w:val="32"/>
          <w:szCs w:val="32"/>
        </w:rPr>
        <w:t xml:space="preserve"> </w:t>
      </w:r>
      <w:r w:rsidR="00477625">
        <w:rPr>
          <w:rFonts w:ascii="Browallia New" w:hAnsi="Browallia New" w:cs="Browallia New" w:hint="cs"/>
          <w:sz w:val="32"/>
          <w:szCs w:val="32"/>
          <w:cs/>
        </w:rPr>
        <w:t>เรื่อง การแสดงตน</w:t>
      </w:r>
    </w:p>
    <w:p w:rsidR="00477625" w:rsidRPr="00266830" w:rsidRDefault="00477625" w:rsidP="003E5E95">
      <w:pPr>
        <w:pStyle w:val="ListParagraph"/>
        <w:ind w:left="0" w:firstLine="2127"/>
        <w:jc w:val="thaiDistribute"/>
        <w:rPr>
          <w:rFonts w:ascii="Browallia New" w:hAnsi="Browallia New" w:cs="Browallia New"/>
          <w:sz w:val="32"/>
          <w:szCs w:val="32"/>
        </w:rPr>
      </w:pPr>
      <w:r w:rsidRPr="00F6045E">
        <w:rPr>
          <w:rFonts w:ascii="Browallia New" w:hAnsi="Browallia New" w:cs="Browallia New" w:hint="cs"/>
          <w:color w:val="FF0000"/>
          <w:sz w:val="32"/>
          <w:szCs w:val="32"/>
          <w:u w:val="single"/>
          <w:cs/>
        </w:rPr>
        <w:t>ตอบ</w:t>
      </w:r>
      <w:r w:rsidRPr="00F6045E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 ในหมวด 2 การรับเงิน</w:t>
      </w:r>
      <w:r w:rsidR="00836003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 ข้อ 12</w:t>
      </w:r>
      <w:r w:rsidRPr="00F6045E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 และ หมวด 3  การจ่ายเงิน </w:t>
      </w:r>
      <w:r w:rsidR="00836003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ข้อ 14 (2) มีข้อความว่า ชื่อและข้อมูลการแสดงตน </w:t>
      </w:r>
      <w:r w:rsidR="006E51CF">
        <w:rPr>
          <w:rFonts w:ascii="Browallia New" w:hAnsi="Browallia New" w:cs="Browallia New" w:hint="cs"/>
          <w:color w:val="FF0000"/>
          <w:sz w:val="32"/>
          <w:szCs w:val="32"/>
          <w:cs/>
        </w:rPr>
        <w:t>ได้สอบถามสำนักงาน คปภ.แล้ว ต้องการเพียง</w:t>
      </w:r>
      <w:r w:rsidR="00836003">
        <w:rPr>
          <w:rFonts w:ascii="Browallia New" w:hAnsi="Browallia New" w:cs="Browallia New" w:hint="cs"/>
          <w:color w:val="FF0000"/>
          <w:sz w:val="32"/>
          <w:szCs w:val="32"/>
          <w:cs/>
        </w:rPr>
        <w:t>ข้อมูลแสดงความเป็นบุคคลไม่เข้าข่ายกระบวนการแสดงตนของกฎหมาย ปปง. ซึ่งหมายถึง มีเพียง</w:t>
      </w:r>
      <w:r w:rsidR="00CD0586">
        <w:rPr>
          <w:rFonts w:ascii="Browallia New" w:hAnsi="Browallia New" w:cs="Browallia New" w:hint="cs"/>
          <w:color w:val="FF0000"/>
          <w:sz w:val="32"/>
          <w:szCs w:val="32"/>
          <w:cs/>
        </w:rPr>
        <w:t>เอกสารแสดงความเป็นบุคคลหรือ</w:t>
      </w:r>
      <w:r w:rsidR="00836003">
        <w:rPr>
          <w:rFonts w:ascii="Browallia New" w:hAnsi="Browallia New" w:cs="Browallia New" w:hint="cs"/>
          <w:color w:val="FF0000"/>
          <w:sz w:val="32"/>
          <w:szCs w:val="32"/>
          <w:cs/>
        </w:rPr>
        <w:t>สำเนาบัตรประจำตัวประชาชนก็เพียงพอแล้ว</w:t>
      </w:r>
      <w:r w:rsidR="00CD0586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 </w:t>
      </w:r>
      <w:r w:rsidR="00836003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 </w:t>
      </w:r>
      <w:r w:rsidR="00F6045E" w:rsidRPr="00F6045E">
        <w:rPr>
          <w:rFonts w:ascii="Browallia New" w:hAnsi="Browallia New" w:cs="Browallia New" w:hint="cs"/>
          <w:color w:val="FF0000"/>
          <w:sz w:val="32"/>
          <w:szCs w:val="32"/>
          <w:cs/>
        </w:rPr>
        <w:t xml:space="preserve"> </w:t>
      </w:r>
    </w:p>
    <w:sectPr w:rsidR="00477625" w:rsidRPr="00266830" w:rsidSect="00BF14AA">
      <w:headerReference w:type="default" r:id="rId10"/>
      <w:footerReference w:type="default" r:id="rId11"/>
      <w:pgSz w:w="12240" w:h="15840"/>
      <w:pgMar w:top="1440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683" w:rsidRDefault="00BF7683" w:rsidP="00BF14AA">
      <w:pPr>
        <w:spacing w:after="0" w:line="240" w:lineRule="auto"/>
      </w:pPr>
      <w:r>
        <w:separator/>
      </w:r>
    </w:p>
  </w:endnote>
  <w:endnote w:type="continuationSeparator" w:id="0">
    <w:p w:rsidR="00BF7683" w:rsidRDefault="00BF7683" w:rsidP="00BF1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4AA" w:rsidRPr="00487EF5" w:rsidRDefault="00BF14AA">
    <w:pPr>
      <w:pStyle w:val="Footer"/>
      <w:rPr>
        <w:rFonts w:ascii="Browallia New" w:hAnsi="Browallia New" w:cs="Browallia New"/>
        <w:sz w:val="20"/>
        <w:szCs w:val="20"/>
      </w:rPr>
    </w:pPr>
    <w:r w:rsidRPr="00487EF5">
      <w:rPr>
        <w:rFonts w:ascii="Browallia New" w:hAnsi="Browallia New" w:cs="Browallia New"/>
        <w:sz w:val="20"/>
        <w:szCs w:val="20"/>
        <w:cs/>
      </w:rPr>
      <w:fldChar w:fldCharType="begin"/>
    </w:r>
    <w:r w:rsidRPr="00487EF5">
      <w:rPr>
        <w:rFonts w:ascii="Browallia New" w:hAnsi="Browallia New" w:cs="Browallia New"/>
        <w:sz w:val="20"/>
        <w:szCs w:val="20"/>
        <w:cs/>
      </w:rPr>
      <w:instrText xml:space="preserve"> </w:instrText>
    </w:r>
    <w:r w:rsidRPr="00487EF5">
      <w:rPr>
        <w:rFonts w:ascii="Browallia New" w:hAnsi="Browallia New" w:cs="Browallia New"/>
        <w:sz w:val="20"/>
        <w:szCs w:val="20"/>
      </w:rPr>
      <w:instrText>FILENAME  \* FirstCap \p  \* MERGEFORMAT</w:instrText>
    </w:r>
    <w:r w:rsidRPr="00487EF5">
      <w:rPr>
        <w:rFonts w:ascii="Browallia New" w:hAnsi="Browallia New" w:cs="Browallia New"/>
        <w:sz w:val="20"/>
        <w:szCs w:val="20"/>
        <w:cs/>
      </w:rPr>
      <w:instrText xml:space="preserve"> </w:instrText>
    </w:r>
    <w:r w:rsidRPr="00487EF5">
      <w:rPr>
        <w:rFonts w:ascii="Browallia New" w:hAnsi="Browallia New" w:cs="Browallia New"/>
        <w:sz w:val="20"/>
        <w:szCs w:val="20"/>
        <w:cs/>
      </w:rPr>
      <w:fldChar w:fldCharType="separate"/>
    </w:r>
    <w:r w:rsidRPr="00487EF5">
      <w:rPr>
        <w:rFonts w:ascii="Browallia New" w:hAnsi="Browallia New" w:cs="Browallia New"/>
        <w:noProof/>
        <w:sz w:val="20"/>
        <w:szCs w:val="20"/>
      </w:rPr>
      <w:t>D:\Pachareeporn\</w:t>
    </w:r>
    <w:r w:rsidRPr="00487EF5">
      <w:rPr>
        <w:rFonts w:ascii="Browallia New" w:hAnsi="Browallia New" w:cs="Browallia New"/>
        <w:noProof/>
        <w:sz w:val="20"/>
        <w:szCs w:val="20"/>
        <w:cs/>
      </w:rPr>
      <w:t>กฎหมายและกฎระเบียบ</w:t>
    </w:r>
    <w:r w:rsidRPr="00487EF5">
      <w:rPr>
        <w:rFonts w:ascii="Browallia New" w:hAnsi="Browallia New" w:cs="Browallia New"/>
        <w:noProof/>
        <w:sz w:val="20"/>
        <w:szCs w:val="20"/>
      </w:rPr>
      <w:t>\</w:t>
    </w:r>
    <w:r w:rsidRPr="00487EF5">
      <w:rPr>
        <w:rFonts w:ascii="Browallia New" w:hAnsi="Browallia New" w:cs="Browallia New"/>
        <w:noProof/>
        <w:sz w:val="20"/>
        <w:szCs w:val="20"/>
        <w:cs/>
      </w:rPr>
      <w:t>ปปง</w:t>
    </w:r>
    <w:r w:rsidRPr="00487EF5">
      <w:rPr>
        <w:rFonts w:ascii="Browallia New" w:hAnsi="Browallia New" w:cs="Browallia New"/>
        <w:noProof/>
        <w:sz w:val="20"/>
        <w:szCs w:val="20"/>
      </w:rPr>
      <w:t>\</w:t>
    </w:r>
    <w:r w:rsidRPr="00487EF5">
      <w:rPr>
        <w:rFonts w:ascii="Browallia New" w:hAnsi="Browallia New" w:cs="Browallia New"/>
        <w:noProof/>
        <w:sz w:val="20"/>
        <w:szCs w:val="20"/>
        <w:cs/>
      </w:rPr>
      <w:t>จัดสัมมนาเชิงปฎิบัติการ 1-2 สิงหาคม 2557</w:t>
    </w:r>
    <w:r w:rsidRPr="00487EF5">
      <w:rPr>
        <w:rFonts w:ascii="Browallia New" w:hAnsi="Browallia New" w:cs="Browallia New"/>
        <w:noProof/>
        <w:sz w:val="20"/>
        <w:szCs w:val="20"/>
      </w:rPr>
      <w:t>\</w:t>
    </w:r>
    <w:r w:rsidRPr="00487EF5">
      <w:rPr>
        <w:rFonts w:ascii="Browallia New" w:hAnsi="Browallia New" w:cs="Browallia New"/>
        <w:noProof/>
        <w:sz w:val="20"/>
        <w:szCs w:val="20"/>
        <w:cs/>
      </w:rPr>
      <w:t>สรุปประเด็นถาม -ตอบ.</w:t>
    </w:r>
    <w:r w:rsidRPr="00487EF5">
      <w:rPr>
        <w:rFonts w:ascii="Browallia New" w:hAnsi="Browallia New" w:cs="Browallia New"/>
        <w:noProof/>
        <w:sz w:val="20"/>
        <w:szCs w:val="20"/>
      </w:rPr>
      <w:t>docx</w:t>
    </w:r>
    <w:r w:rsidRPr="00487EF5">
      <w:rPr>
        <w:rFonts w:ascii="Browallia New" w:hAnsi="Browallia New" w:cs="Browallia New"/>
        <w:sz w:val="20"/>
        <w:szCs w:val="20"/>
        <w: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683" w:rsidRDefault="00BF7683" w:rsidP="00BF14AA">
      <w:pPr>
        <w:spacing w:after="0" w:line="240" w:lineRule="auto"/>
      </w:pPr>
      <w:r>
        <w:separator/>
      </w:r>
    </w:p>
  </w:footnote>
  <w:footnote w:type="continuationSeparator" w:id="0">
    <w:p w:rsidR="00BF7683" w:rsidRDefault="00BF7683" w:rsidP="00BF1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4395499"/>
      <w:docPartObj>
        <w:docPartGallery w:val="Page Numbers (Top of Page)"/>
        <w:docPartUnique/>
      </w:docPartObj>
    </w:sdtPr>
    <w:sdtEndPr/>
    <w:sdtContent>
      <w:p w:rsidR="00BF14AA" w:rsidRDefault="00BF14A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7EF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F14AA" w:rsidRDefault="00BF14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309"/>
    <w:multiLevelType w:val="multilevel"/>
    <w:tmpl w:val="B142B57A"/>
    <w:styleLink w:val="Styl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96" w:hanging="1800"/>
      </w:pPr>
      <w:rPr>
        <w:rFonts w:hint="default"/>
      </w:rPr>
    </w:lvl>
  </w:abstractNum>
  <w:abstractNum w:abstractNumId="1">
    <w:nsid w:val="030450ED"/>
    <w:multiLevelType w:val="multilevel"/>
    <w:tmpl w:val="B192B1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">
    <w:nsid w:val="03BC7648"/>
    <w:multiLevelType w:val="multilevel"/>
    <w:tmpl w:val="E1B227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  <w:color w:val="auto"/>
      </w:rPr>
    </w:lvl>
  </w:abstractNum>
  <w:abstractNum w:abstractNumId="3">
    <w:nsid w:val="04903C99"/>
    <w:multiLevelType w:val="multilevel"/>
    <w:tmpl w:val="B192B1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4">
    <w:nsid w:val="0F3D5A83"/>
    <w:multiLevelType w:val="multilevel"/>
    <w:tmpl w:val="E0141D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  <w:b w:val="0"/>
        <w:lang w:bidi="th-TH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  <w:b w:val="0"/>
      </w:rPr>
    </w:lvl>
  </w:abstractNum>
  <w:abstractNum w:abstractNumId="5">
    <w:nsid w:val="0FBE1318"/>
    <w:multiLevelType w:val="hybridMultilevel"/>
    <w:tmpl w:val="676AEB6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14B2444"/>
    <w:multiLevelType w:val="hybridMultilevel"/>
    <w:tmpl w:val="E2267FE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1B50DF2"/>
    <w:multiLevelType w:val="multilevel"/>
    <w:tmpl w:val="B192B1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8">
    <w:nsid w:val="198408EE"/>
    <w:multiLevelType w:val="hybridMultilevel"/>
    <w:tmpl w:val="9A82F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F20CA1"/>
    <w:multiLevelType w:val="hybridMultilevel"/>
    <w:tmpl w:val="AFD050EC"/>
    <w:lvl w:ilvl="0" w:tplc="87DEB7C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E6C5836"/>
    <w:multiLevelType w:val="multilevel"/>
    <w:tmpl w:val="FCE687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1">
    <w:nsid w:val="20AB78DD"/>
    <w:multiLevelType w:val="multilevel"/>
    <w:tmpl w:val="B192B1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2">
    <w:nsid w:val="28870CDA"/>
    <w:multiLevelType w:val="hybridMultilevel"/>
    <w:tmpl w:val="70A86ACE"/>
    <w:lvl w:ilvl="0" w:tplc="165652C8">
      <w:start w:val="1"/>
      <w:numFmt w:val="decimal"/>
      <w:lvlText w:val="%1."/>
      <w:lvlJc w:val="left"/>
      <w:pPr>
        <w:ind w:left="144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A29AD"/>
    <w:multiLevelType w:val="multilevel"/>
    <w:tmpl w:val="E0141DD8"/>
    <w:styleLink w:val="Style1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  <w:b w:val="0"/>
        <w:lang w:bidi="th-TH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  <w:b w:val="0"/>
      </w:rPr>
    </w:lvl>
  </w:abstractNum>
  <w:abstractNum w:abstractNumId="14">
    <w:nsid w:val="2B3A019D"/>
    <w:multiLevelType w:val="hybridMultilevel"/>
    <w:tmpl w:val="A372C3DE"/>
    <w:lvl w:ilvl="0" w:tplc="0E728DC0">
      <w:start w:val="5"/>
      <w:numFmt w:val="bullet"/>
      <w:lvlText w:val="-"/>
      <w:lvlJc w:val="left"/>
      <w:pPr>
        <w:ind w:left="1800" w:hanging="360"/>
      </w:pPr>
      <w:rPr>
        <w:rFonts w:ascii="Browallia New" w:eastAsiaTheme="minorEastAsia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B884008"/>
    <w:multiLevelType w:val="hybridMultilevel"/>
    <w:tmpl w:val="19D09DC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2BCB399C"/>
    <w:multiLevelType w:val="multilevel"/>
    <w:tmpl w:val="B192B1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7">
    <w:nsid w:val="2D222E7C"/>
    <w:multiLevelType w:val="hybridMultilevel"/>
    <w:tmpl w:val="EC5055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4F25D8A"/>
    <w:multiLevelType w:val="multilevel"/>
    <w:tmpl w:val="665418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19">
    <w:nsid w:val="380270C0"/>
    <w:multiLevelType w:val="hybridMultilevel"/>
    <w:tmpl w:val="244AA3B6"/>
    <w:lvl w:ilvl="0" w:tplc="E9501EBC">
      <w:start w:val="1"/>
      <w:numFmt w:val="decimal"/>
      <w:lvlText w:val="%1."/>
      <w:lvlJc w:val="left"/>
      <w:pPr>
        <w:ind w:left="144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3600942"/>
    <w:multiLevelType w:val="multilevel"/>
    <w:tmpl w:val="B192B1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1">
    <w:nsid w:val="51C64CE8"/>
    <w:multiLevelType w:val="multilevel"/>
    <w:tmpl w:val="B192B1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2">
    <w:nsid w:val="5A484F27"/>
    <w:multiLevelType w:val="hybridMultilevel"/>
    <w:tmpl w:val="B75CBDD8"/>
    <w:lvl w:ilvl="0" w:tplc="5A8AC62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7F0E36"/>
    <w:multiLevelType w:val="hybridMultilevel"/>
    <w:tmpl w:val="D060A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52B87C">
      <w:start w:val="1"/>
      <w:numFmt w:val="decimal"/>
      <w:lvlText w:val="%2."/>
      <w:lvlJc w:val="left"/>
      <w:pPr>
        <w:ind w:left="1440" w:hanging="360"/>
      </w:pPr>
      <w:rPr>
        <w:rFonts w:hint="default"/>
        <w:sz w:val="32"/>
        <w:szCs w:val="32"/>
        <w:lang w:bidi="th-TH"/>
      </w:rPr>
    </w:lvl>
    <w:lvl w:ilvl="2" w:tplc="662AC650">
      <w:numFmt w:val="bullet"/>
      <w:lvlText w:val="-"/>
      <w:lvlJc w:val="left"/>
      <w:pPr>
        <w:ind w:left="2160" w:hanging="360"/>
      </w:pPr>
      <w:rPr>
        <w:rFonts w:ascii="Browallia New" w:eastAsiaTheme="minorEastAsia" w:hAnsi="Browallia New" w:cs="Browallia New" w:hint="default"/>
      </w:rPr>
    </w:lvl>
    <w:lvl w:ilvl="3" w:tplc="FACABC50">
      <w:start w:val="1"/>
      <w:numFmt w:val="decimal"/>
      <w:lvlText w:val="%4."/>
      <w:lvlJc w:val="left"/>
      <w:pPr>
        <w:ind w:left="2880" w:hanging="360"/>
      </w:pPr>
      <w:rPr>
        <w:rFonts w:hint="default"/>
        <w:color w:val="FF0000"/>
        <w:u w:val="none"/>
        <w:lang w:bidi="th-TH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984B68"/>
    <w:multiLevelType w:val="hybridMultilevel"/>
    <w:tmpl w:val="19F89C20"/>
    <w:lvl w:ilvl="0" w:tplc="0409000F">
      <w:start w:val="1"/>
      <w:numFmt w:val="decimal"/>
      <w:lvlText w:val="%1."/>
      <w:lvlJc w:val="left"/>
      <w:pPr>
        <w:ind w:left="1637" w:hanging="360"/>
      </w:p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5">
    <w:nsid w:val="5B2C6959"/>
    <w:multiLevelType w:val="multilevel"/>
    <w:tmpl w:val="B0B0D1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26">
    <w:nsid w:val="63340884"/>
    <w:multiLevelType w:val="multilevel"/>
    <w:tmpl w:val="B142B57A"/>
    <w:numStyleLink w:val="Style2"/>
  </w:abstractNum>
  <w:abstractNum w:abstractNumId="27">
    <w:nsid w:val="650B21E1"/>
    <w:multiLevelType w:val="multilevel"/>
    <w:tmpl w:val="C25824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936" w:hanging="1800"/>
      </w:pPr>
      <w:rPr>
        <w:rFonts w:hint="default"/>
      </w:rPr>
    </w:lvl>
  </w:abstractNum>
  <w:abstractNum w:abstractNumId="28">
    <w:nsid w:val="65C174E1"/>
    <w:multiLevelType w:val="multilevel"/>
    <w:tmpl w:val="625CD6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  <w:b w:val="0"/>
        <w:bCs/>
        <w:i w:val="0"/>
        <w:iCs w:val="0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  <w:b/>
      </w:rPr>
    </w:lvl>
  </w:abstractNum>
  <w:abstractNum w:abstractNumId="29">
    <w:nsid w:val="6E377C50"/>
    <w:multiLevelType w:val="multilevel"/>
    <w:tmpl w:val="B87277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286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572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822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108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35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645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95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816" w:hanging="1800"/>
      </w:pPr>
      <w:rPr>
        <w:rFonts w:hint="default"/>
        <w:color w:val="auto"/>
      </w:rPr>
    </w:lvl>
  </w:abstractNum>
  <w:abstractNum w:abstractNumId="30">
    <w:nsid w:val="77A67F93"/>
    <w:multiLevelType w:val="hybridMultilevel"/>
    <w:tmpl w:val="09A2C656"/>
    <w:lvl w:ilvl="0" w:tplc="3FF28D6C">
      <w:start w:val="1"/>
      <w:numFmt w:val="bullet"/>
      <w:lvlText w:val="-"/>
      <w:lvlJc w:val="left"/>
      <w:pPr>
        <w:ind w:left="720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6"/>
  </w:num>
  <w:num w:numId="4">
    <w:abstractNumId w:val="17"/>
  </w:num>
  <w:num w:numId="5">
    <w:abstractNumId w:val="5"/>
  </w:num>
  <w:num w:numId="6">
    <w:abstractNumId w:val="24"/>
  </w:num>
  <w:num w:numId="7">
    <w:abstractNumId w:val="30"/>
  </w:num>
  <w:num w:numId="8">
    <w:abstractNumId w:val="19"/>
  </w:num>
  <w:num w:numId="9">
    <w:abstractNumId w:val="15"/>
  </w:num>
  <w:num w:numId="10">
    <w:abstractNumId w:val="12"/>
  </w:num>
  <w:num w:numId="11">
    <w:abstractNumId w:val="22"/>
  </w:num>
  <w:num w:numId="12">
    <w:abstractNumId w:val="28"/>
  </w:num>
  <w:num w:numId="13">
    <w:abstractNumId w:val="10"/>
  </w:num>
  <w:num w:numId="14">
    <w:abstractNumId w:val="3"/>
  </w:num>
  <w:num w:numId="15">
    <w:abstractNumId w:val="20"/>
  </w:num>
  <w:num w:numId="16">
    <w:abstractNumId w:val="2"/>
  </w:num>
  <w:num w:numId="17">
    <w:abstractNumId w:val="14"/>
  </w:num>
  <w:num w:numId="18">
    <w:abstractNumId w:val="7"/>
  </w:num>
  <w:num w:numId="19">
    <w:abstractNumId w:val="16"/>
  </w:num>
  <w:num w:numId="20">
    <w:abstractNumId w:val="1"/>
  </w:num>
  <w:num w:numId="21">
    <w:abstractNumId w:val="21"/>
  </w:num>
  <w:num w:numId="22">
    <w:abstractNumId w:val="11"/>
  </w:num>
  <w:num w:numId="23">
    <w:abstractNumId w:val="4"/>
  </w:num>
  <w:num w:numId="24">
    <w:abstractNumId w:val="18"/>
  </w:num>
  <w:num w:numId="25">
    <w:abstractNumId w:val="25"/>
  </w:num>
  <w:num w:numId="26">
    <w:abstractNumId w:val="27"/>
  </w:num>
  <w:num w:numId="27">
    <w:abstractNumId w:val="29"/>
  </w:num>
  <w:num w:numId="28">
    <w:abstractNumId w:val="26"/>
    <w:lvlOverride w:ilvl="1">
      <w:lvl w:ilvl="1">
        <w:start w:val="1"/>
        <w:numFmt w:val="decimal"/>
        <w:lvlText w:val="%1.%2"/>
        <w:lvlJc w:val="left"/>
        <w:pPr>
          <w:ind w:left="4613" w:hanging="360"/>
        </w:pPr>
        <w:rPr>
          <w:rFonts w:hint="default"/>
        </w:rPr>
      </w:lvl>
    </w:lvlOverride>
  </w:num>
  <w:num w:numId="29">
    <w:abstractNumId w:val="9"/>
  </w:num>
  <w:num w:numId="30">
    <w:abstractNumId w:val="1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F3"/>
    <w:rsid w:val="00021E30"/>
    <w:rsid w:val="000265C7"/>
    <w:rsid w:val="00026856"/>
    <w:rsid w:val="00031282"/>
    <w:rsid w:val="00034711"/>
    <w:rsid w:val="0004174D"/>
    <w:rsid w:val="0006710A"/>
    <w:rsid w:val="00086BAB"/>
    <w:rsid w:val="000A1111"/>
    <w:rsid w:val="000D4AB0"/>
    <w:rsid w:val="000E31D4"/>
    <w:rsid w:val="000F0722"/>
    <w:rsid w:val="000F0F4D"/>
    <w:rsid w:val="000F6B48"/>
    <w:rsid w:val="000F74D7"/>
    <w:rsid w:val="00117E4D"/>
    <w:rsid w:val="001201F4"/>
    <w:rsid w:val="00136080"/>
    <w:rsid w:val="00141F61"/>
    <w:rsid w:val="001604A3"/>
    <w:rsid w:val="00171637"/>
    <w:rsid w:val="001A4A6D"/>
    <w:rsid w:val="001F064F"/>
    <w:rsid w:val="001F4923"/>
    <w:rsid w:val="00227982"/>
    <w:rsid w:val="00237978"/>
    <w:rsid w:val="00242E1A"/>
    <w:rsid w:val="00244B16"/>
    <w:rsid w:val="00262081"/>
    <w:rsid w:val="00266830"/>
    <w:rsid w:val="002933EE"/>
    <w:rsid w:val="002A291B"/>
    <w:rsid w:val="002A5103"/>
    <w:rsid w:val="002B085B"/>
    <w:rsid w:val="002B2891"/>
    <w:rsid w:val="002B6800"/>
    <w:rsid w:val="002B6B67"/>
    <w:rsid w:val="002C0626"/>
    <w:rsid w:val="002D582F"/>
    <w:rsid w:val="002D5958"/>
    <w:rsid w:val="002D7593"/>
    <w:rsid w:val="002E3588"/>
    <w:rsid w:val="002E6DC3"/>
    <w:rsid w:val="002F1A35"/>
    <w:rsid w:val="002F54D1"/>
    <w:rsid w:val="003132EC"/>
    <w:rsid w:val="003741AE"/>
    <w:rsid w:val="00396CE3"/>
    <w:rsid w:val="003A224F"/>
    <w:rsid w:val="003B3C43"/>
    <w:rsid w:val="003D1240"/>
    <w:rsid w:val="003D62F8"/>
    <w:rsid w:val="003D7389"/>
    <w:rsid w:val="003E1E76"/>
    <w:rsid w:val="003E5E95"/>
    <w:rsid w:val="00445696"/>
    <w:rsid w:val="004470B0"/>
    <w:rsid w:val="00462414"/>
    <w:rsid w:val="004629D1"/>
    <w:rsid w:val="00477625"/>
    <w:rsid w:val="00481229"/>
    <w:rsid w:val="004843BE"/>
    <w:rsid w:val="00487EF5"/>
    <w:rsid w:val="00495033"/>
    <w:rsid w:val="004A7FA5"/>
    <w:rsid w:val="004C02D2"/>
    <w:rsid w:val="004D4459"/>
    <w:rsid w:val="004D6227"/>
    <w:rsid w:val="004E42FE"/>
    <w:rsid w:val="00532393"/>
    <w:rsid w:val="00532795"/>
    <w:rsid w:val="00532EE3"/>
    <w:rsid w:val="00561307"/>
    <w:rsid w:val="00565F2A"/>
    <w:rsid w:val="005661E5"/>
    <w:rsid w:val="00586825"/>
    <w:rsid w:val="005868BA"/>
    <w:rsid w:val="005B04D8"/>
    <w:rsid w:val="005B06EE"/>
    <w:rsid w:val="005C2147"/>
    <w:rsid w:val="005D0083"/>
    <w:rsid w:val="005D0504"/>
    <w:rsid w:val="005D19CD"/>
    <w:rsid w:val="005D70E5"/>
    <w:rsid w:val="005E304E"/>
    <w:rsid w:val="005F5A83"/>
    <w:rsid w:val="005F6FE0"/>
    <w:rsid w:val="006154B9"/>
    <w:rsid w:val="00630BAA"/>
    <w:rsid w:val="00645E68"/>
    <w:rsid w:val="00647364"/>
    <w:rsid w:val="00654C07"/>
    <w:rsid w:val="006B509A"/>
    <w:rsid w:val="006C24C4"/>
    <w:rsid w:val="006C2AB1"/>
    <w:rsid w:val="006C3BE7"/>
    <w:rsid w:val="006E51CF"/>
    <w:rsid w:val="006E7C13"/>
    <w:rsid w:val="0071132E"/>
    <w:rsid w:val="00736371"/>
    <w:rsid w:val="0074749E"/>
    <w:rsid w:val="00764B33"/>
    <w:rsid w:val="007921A4"/>
    <w:rsid w:val="007A098B"/>
    <w:rsid w:val="007B6C95"/>
    <w:rsid w:val="007C3A0F"/>
    <w:rsid w:val="007C72D7"/>
    <w:rsid w:val="007D69FB"/>
    <w:rsid w:val="007E2C1C"/>
    <w:rsid w:val="007E5242"/>
    <w:rsid w:val="007E54FF"/>
    <w:rsid w:val="0081478B"/>
    <w:rsid w:val="00820AC0"/>
    <w:rsid w:val="00836003"/>
    <w:rsid w:val="00836E7F"/>
    <w:rsid w:val="00837A14"/>
    <w:rsid w:val="00845504"/>
    <w:rsid w:val="0085547B"/>
    <w:rsid w:val="00862AA4"/>
    <w:rsid w:val="0086364A"/>
    <w:rsid w:val="00867229"/>
    <w:rsid w:val="00894BB3"/>
    <w:rsid w:val="008A3304"/>
    <w:rsid w:val="008B00F3"/>
    <w:rsid w:val="008D0D53"/>
    <w:rsid w:val="008E2AAD"/>
    <w:rsid w:val="008F7059"/>
    <w:rsid w:val="00910735"/>
    <w:rsid w:val="00942F55"/>
    <w:rsid w:val="00947BF0"/>
    <w:rsid w:val="009511B6"/>
    <w:rsid w:val="009522E6"/>
    <w:rsid w:val="009631D5"/>
    <w:rsid w:val="00991148"/>
    <w:rsid w:val="00992F7F"/>
    <w:rsid w:val="009972F4"/>
    <w:rsid w:val="009B2FE0"/>
    <w:rsid w:val="009C6C15"/>
    <w:rsid w:val="009E3EBD"/>
    <w:rsid w:val="009E4168"/>
    <w:rsid w:val="00A16076"/>
    <w:rsid w:val="00A738F2"/>
    <w:rsid w:val="00A76C16"/>
    <w:rsid w:val="00A8016C"/>
    <w:rsid w:val="00A907D7"/>
    <w:rsid w:val="00A9223E"/>
    <w:rsid w:val="00AB00F9"/>
    <w:rsid w:val="00AB1F57"/>
    <w:rsid w:val="00AB44F3"/>
    <w:rsid w:val="00AC69B2"/>
    <w:rsid w:val="00AD536A"/>
    <w:rsid w:val="00AE46CB"/>
    <w:rsid w:val="00B0651C"/>
    <w:rsid w:val="00B237D9"/>
    <w:rsid w:val="00B403CC"/>
    <w:rsid w:val="00B40498"/>
    <w:rsid w:val="00B42219"/>
    <w:rsid w:val="00B45B1C"/>
    <w:rsid w:val="00B51F4D"/>
    <w:rsid w:val="00B71CE1"/>
    <w:rsid w:val="00B75A15"/>
    <w:rsid w:val="00B75DB2"/>
    <w:rsid w:val="00B828A4"/>
    <w:rsid w:val="00B85884"/>
    <w:rsid w:val="00B923EC"/>
    <w:rsid w:val="00BB2BE9"/>
    <w:rsid w:val="00BB3666"/>
    <w:rsid w:val="00BB690E"/>
    <w:rsid w:val="00BB7A48"/>
    <w:rsid w:val="00BB7B61"/>
    <w:rsid w:val="00BF14AA"/>
    <w:rsid w:val="00BF7683"/>
    <w:rsid w:val="00C01E5C"/>
    <w:rsid w:val="00C03DB1"/>
    <w:rsid w:val="00C10741"/>
    <w:rsid w:val="00C2696C"/>
    <w:rsid w:val="00C47198"/>
    <w:rsid w:val="00C83390"/>
    <w:rsid w:val="00C8656C"/>
    <w:rsid w:val="00CA3E18"/>
    <w:rsid w:val="00CB1F50"/>
    <w:rsid w:val="00CC7176"/>
    <w:rsid w:val="00CD0586"/>
    <w:rsid w:val="00CD3FF5"/>
    <w:rsid w:val="00CE576D"/>
    <w:rsid w:val="00D037CE"/>
    <w:rsid w:val="00D202BC"/>
    <w:rsid w:val="00D5126B"/>
    <w:rsid w:val="00D6532D"/>
    <w:rsid w:val="00DE0283"/>
    <w:rsid w:val="00DF1BAB"/>
    <w:rsid w:val="00DF7E0A"/>
    <w:rsid w:val="00E106FD"/>
    <w:rsid w:val="00E252EF"/>
    <w:rsid w:val="00E34D5B"/>
    <w:rsid w:val="00E40149"/>
    <w:rsid w:val="00E63744"/>
    <w:rsid w:val="00E65F75"/>
    <w:rsid w:val="00E67773"/>
    <w:rsid w:val="00E752B2"/>
    <w:rsid w:val="00E81081"/>
    <w:rsid w:val="00E847D3"/>
    <w:rsid w:val="00E8623A"/>
    <w:rsid w:val="00EA166B"/>
    <w:rsid w:val="00EA3872"/>
    <w:rsid w:val="00EA5C44"/>
    <w:rsid w:val="00EA6826"/>
    <w:rsid w:val="00EB3725"/>
    <w:rsid w:val="00EB6FD6"/>
    <w:rsid w:val="00EC2EA0"/>
    <w:rsid w:val="00EE0597"/>
    <w:rsid w:val="00EE5E5A"/>
    <w:rsid w:val="00EF289D"/>
    <w:rsid w:val="00EF5E2A"/>
    <w:rsid w:val="00F36BDE"/>
    <w:rsid w:val="00F53644"/>
    <w:rsid w:val="00F564E7"/>
    <w:rsid w:val="00F6045E"/>
    <w:rsid w:val="00F75900"/>
    <w:rsid w:val="00F85EB3"/>
    <w:rsid w:val="00F96676"/>
    <w:rsid w:val="00FA1B04"/>
    <w:rsid w:val="00FA1DA3"/>
    <w:rsid w:val="00FB4F0C"/>
    <w:rsid w:val="00FD0321"/>
    <w:rsid w:val="00FF11C8"/>
    <w:rsid w:val="00FF1C65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72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44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44F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4F3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561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74749E"/>
    <w:pPr>
      <w:numPr>
        <w:numId w:val="30"/>
      </w:numPr>
    </w:pPr>
  </w:style>
  <w:style w:type="numbering" w:customStyle="1" w:styleId="Style2">
    <w:name w:val="Style2"/>
    <w:uiPriority w:val="99"/>
    <w:rsid w:val="0074749E"/>
    <w:pPr>
      <w:numPr>
        <w:numId w:val="31"/>
      </w:numPr>
    </w:pPr>
  </w:style>
  <w:style w:type="paragraph" w:styleId="Header">
    <w:name w:val="header"/>
    <w:basedOn w:val="Normal"/>
    <w:link w:val="HeaderChar"/>
    <w:uiPriority w:val="99"/>
    <w:unhideWhenUsed/>
    <w:rsid w:val="00BF1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4AA"/>
  </w:style>
  <w:style w:type="paragraph" w:styleId="Footer">
    <w:name w:val="footer"/>
    <w:basedOn w:val="Normal"/>
    <w:link w:val="FooterChar"/>
    <w:uiPriority w:val="99"/>
    <w:unhideWhenUsed/>
    <w:rsid w:val="00BF1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72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44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44F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4F3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561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74749E"/>
    <w:pPr>
      <w:numPr>
        <w:numId w:val="30"/>
      </w:numPr>
    </w:pPr>
  </w:style>
  <w:style w:type="numbering" w:customStyle="1" w:styleId="Style2">
    <w:name w:val="Style2"/>
    <w:uiPriority w:val="99"/>
    <w:rsid w:val="0074749E"/>
    <w:pPr>
      <w:numPr>
        <w:numId w:val="31"/>
      </w:numPr>
    </w:pPr>
  </w:style>
  <w:style w:type="paragraph" w:styleId="Header">
    <w:name w:val="header"/>
    <w:basedOn w:val="Normal"/>
    <w:link w:val="HeaderChar"/>
    <w:uiPriority w:val="99"/>
    <w:unhideWhenUsed/>
    <w:rsid w:val="00BF1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4AA"/>
  </w:style>
  <w:style w:type="paragraph" w:styleId="Footer">
    <w:name w:val="footer"/>
    <w:basedOn w:val="Normal"/>
    <w:link w:val="FooterChar"/>
    <w:uiPriority w:val="99"/>
    <w:unhideWhenUsed/>
    <w:rsid w:val="00BF1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0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E4279-813E-432A-BFB3-AECC925F3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Srisung</Company>
  <LinksUpToDate>false</LinksUpToDate>
  <CharactersWithSpaces>11006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MoZquiTOS</dc:creator>
  <cp:lastModifiedBy>พัชรีพร พินเมือง</cp:lastModifiedBy>
  <cp:revision>3</cp:revision>
  <cp:lastPrinted>2014-09-01T06:29:00Z</cp:lastPrinted>
  <dcterms:created xsi:type="dcterms:W3CDTF">2014-09-09T02:15:00Z</dcterms:created>
  <dcterms:modified xsi:type="dcterms:W3CDTF">2014-09-09T02:27:00Z</dcterms:modified>
</cp:coreProperties>
</file>